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13C" w:rsidRPr="00C52073" w:rsidRDefault="004D513C" w:rsidP="00D048DA">
      <w:pPr>
        <w:tabs>
          <w:tab w:val="left" w:pos="360"/>
        </w:tabs>
        <w:jc w:val="right"/>
        <w:rPr>
          <w:sz w:val="24"/>
          <w:szCs w:val="24"/>
          <w:lang w:val="lt-LT"/>
        </w:rPr>
      </w:pPr>
      <w:r w:rsidRPr="00C52073">
        <w:rPr>
          <w:sz w:val="24"/>
          <w:szCs w:val="24"/>
          <w:lang w:val="lt-LT"/>
        </w:rPr>
        <w:t xml:space="preserve">Projektas </w:t>
      </w:r>
    </w:p>
    <w:p w:rsidR="004D513C" w:rsidRDefault="004D513C" w:rsidP="004D513C">
      <w:pPr>
        <w:tabs>
          <w:tab w:val="left" w:pos="851"/>
        </w:tabs>
        <w:jc w:val="center"/>
        <w:rPr>
          <w:b/>
          <w:sz w:val="24"/>
          <w:szCs w:val="24"/>
          <w:lang w:val="lt-LT"/>
        </w:rPr>
      </w:pPr>
      <w:r>
        <w:rPr>
          <w:b/>
          <w:sz w:val="24"/>
          <w:szCs w:val="24"/>
          <w:lang w:val="lt-LT"/>
        </w:rPr>
        <w:t>ROKIŠKIO RAJONO SAVIVALDYBĖS TARYBA</w:t>
      </w:r>
    </w:p>
    <w:p w:rsidR="004D513C" w:rsidRDefault="004D513C" w:rsidP="004D513C">
      <w:pPr>
        <w:tabs>
          <w:tab w:val="left" w:pos="851"/>
        </w:tabs>
        <w:jc w:val="center"/>
        <w:rPr>
          <w:b/>
          <w:sz w:val="24"/>
          <w:szCs w:val="24"/>
          <w:lang w:val="lt-LT"/>
        </w:rPr>
      </w:pPr>
    </w:p>
    <w:p w:rsidR="004D513C" w:rsidRDefault="004D513C" w:rsidP="004D513C">
      <w:pPr>
        <w:tabs>
          <w:tab w:val="left" w:pos="851"/>
        </w:tabs>
        <w:jc w:val="center"/>
        <w:rPr>
          <w:b/>
          <w:sz w:val="24"/>
          <w:szCs w:val="24"/>
          <w:lang w:val="lt-LT"/>
        </w:rPr>
      </w:pPr>
      <w:r>
        <w:rPr>
          <w:b/>
          <w:sz w:val="24"/>
          <w:szCs w:val="24"/>
          <w:lang w:val="lt-LT"/>
        </w:rPr>
        <w:t>S P R E N D I M A S</w:t>
      </w:r>
    </w:p>
    <w:p w:rsidR="004D513C" w:rsidRPr="00B83FEC" w:rsidRDefault="00B83FEC" w:rsidP="004D513C">
      <w:pPr>
        <w:jc w:val="center"/>
        <w:rPr>
          <w:b/>
          <w:sz w:val="24"/>
          <w:szCs w:val="24"/>
          <w:lang w:val="lt-LT"/>
        </w:rPr>
      </w:pPr>
      <w:r w:rsidRPr="00B83FEC">
        <w:rPr>
          <w:b/>
          <w:sz w:val="24"/>
          <w:szCs w:val="24"/>
          <w:lang w:val="lt-LT"/>
        </w:rPr>
        <w:t xml:space="preserve">DĖL PRITARIMO </w:t>
      </w:r>
      <w:r w:rsidR="001B2AEF">
        <w:rPr>
          <w:b/>
          <w:sz w:val="24"/>
          <w:szCs w:val="24"/>
          <w:lang w:val="lt-LT"/>
        </w:rPr>
        <w:t xml:space="preserve">VIEŠOSIOS ĮSTAIGOS JUODUPĖS KOMUNALINIO ŪKIO </w:t>
      </w:r>
      <w:r w:rsidR="00BB3792">
        <w:rPr>
          <w:b/>
          <w:sz w:val="24"/>
          <w:szCs w:val="24"/>
          <w:lang w:val="lt-LT"/>
        </w:rPr>
        <w:t>2016</w:t>
      </w:r>
      <w:r w:rsidR="00AE5242">
        <w:rPr>
          <w:b/>
          <w:sz w:val="24"/>
          <w:szCs w:val="24"/>
          <w:lang w:val="lt-LT"/>
        </w:rPr>
        <w:t xml:space="preserve"> METŲ </w:t>
      </w:r>
      <w:r w:rsidR="00E9649A">
        <w:rPr>
          <w:b/>
          <w:sz w:val="24"/>
          <w:szCs w:val="24"/>
          <w:lang w:val="lt-LT"/>
        </w:rPr>
        <w:t xml:space="preserve">DIREKTORIAUS </w:t>
      </w:r>
      <w:r w:rsidR="00AE5242">
        <w:rPr>
          <w:b/>
          <w:sz w:val="24"/>
          <w:szCs w:val="24"/>
          <w:lang w:val="lt-LT"/>
        </w:rPr>
        <w:t>VEIKLOS ATASKAITAI</w:t>
      </w:r>
    </w:p>
    <w:p w:rsidR="004D513C" w:rsidRPr="00B83FEC" w:rsidRDefault="004D513C" w:rsidP="004D513C">
      <w:pPr>
        <w:jc w:val="center"/>
        <w:rPr>
          <w:lang w:val="lt-LT"/>
        </w:rPr>
      </w:pPr>
    </w:p>
    <w:p w:rsidR="004D513C" w:rsidRDefault="00BB3792" w:rsidP="004D513C">
      <w:pPr>
        <w:jc w:val="center"/>
        <w:rPr>
          <w:sz w:val="24"/>
          <w:szCs w:val="24"/>
        </w:rPr>
      </w:pPr>
      <w:r>
        <w:rPr>
          <w:sz w:val="24"/>
          <w:szCs w:val="24"/>
        </w:rPr>
        <w:t>2017</w:t>
      </w:r>
      <w:r w:rsidR="004D513C">
        <w:rPr>
          <w:sz w:val="24"/>
          <w:szCs w:val="24"/>
        </w:rPr>
        <w:t xml:space="preserve"> m</w:t>
      </w:r>
      <w:r w:rsidR="00D37F1B">
        <w:rPr>
          <w:sz w:val="24"/>
          <w:szCs w:val="24"/>
        </w:rPr>
        <w:t xml:space="preserve">. </w:t>
      </w:r>
      <w:proofErr w:type="spellStart"/>
      <w:r>
        <w:rPr>
          <w:sz w:val="24"/>
          <w:szCs w:val="24"/>
        </w:rPr>
        <w:t>balandžio</w:t>
      </w:r>
      <w:proofErr w:type="spellEnd"/>
      <w:r>
        <w:rPr>
          <w:sz w:val="24"/>
          <w:szCs w:val="24"/>
        </w:rPr>
        <w:t xml:space="preserve"> 28</w:t>
      </w:r>
      <w:r w:rsidR="004D513C">
        <w:rPr>
          <w:sz w:val="24"/>
          <w:szCs w:val="24"/>
        </w:rPr>
        <w:t xml:space="preserve"> d. Nr. TS-</w:t>
      </w:r>
    </w:p>
    <w:p w:rsidR="004D513C" w:rsidRDefault="004D513C" w:rsidP="004D513C">
      <w:pPr>
        <w:jc w:val="center"/>
        <w:rPr>
          <w:sz w:val="24"/>
          <w:szCs w:val="24"/>
        </w:rPr>
      </w:pPr>
      <w:proofErr w:type="spellStart"/>
      <w:r>
        <w:rPr>
          <w:sz w:val="24"/>
          <w:szCs w:val="24"/>
        </w:rPr>
        <w:t>Rokiškis</w:t>
      </w:r>
      <w:proofErr w:type="spellEnd"/>
    </w:p>
    <w:p w:rsidR="004D513C" w:rsidRDefault="004D513C" w:rsidP="004D513C">
      <w:pPr>
        <w:ind w:left="900"/>
        <w:jc w:val="center"/>
      </w:pPr>
    </w:p>
    <w:p w:rsidR="00B93A1D" w:rsidRDefault="00B93A1D" w:rsidP="004D513C">
      <w:pPr>
        <w:ind w:left="900"/>
        <w:jc w:val="center"/>
      </w:pPr>
    </w:p>
    <w:p w:rsidR="00296BF4" w:rsidRPr="0055736E" w:rsidRDefault="00296BF4" w:rsidP="00296BF4">
      <w:pPr>
        <w:pStyle w:val="Default"/>
        <w:ind w:firstLine="851"/>
        <w:jc w:val="both"/>
      </w:pPr>
      <w:r>
        <w:t xml:space="preserve">Vadovaudamasi Lietuvos Respublikos vietos savivaldos įstatymo 16 straipsnio 2 dalies 19 punktu ir Rokiškio rajono savivaldybės tarybos  </w:t>
      </w:r>
      <w:r w:rsidRPr="00374AEF">
        <w:rPr>
          <w:lang w:eastAsia="ar-SA"/>
        </w:rPr>
        <w:t>2015 m. kovo 27 d. sprendimu Nr. TS-102</w:t>
      </w:r>
      <w:r w:rsidRPr="00374AEF">
        <w:t xml:space="preserve"> ,,Dėl Rokiškio rajono savivaldybės tarybos veiklos reglamento patvirtini</w:t>
      </w:r>
      <w:r>
        <w:t>mo</w:t>
      </w:r>
      <w:r w:rsidR="00C52073">
        <w:t>“</w:t>
      </w:r>
      <w:r>
        <w:t>, patvirtinto</w:t>
      </w:r>
      <w:r w:rsidRPr="00802E8B">
        <w:t xml:space="preserve"> </w:t>
      </w:r>
      <w:r>
        <w:t>Rokiškio rajono savivaldybės tarybos veiklos reglamento</w:t>
      </w:r>
      <w:r w:rsidR="005A0992">
        <w:t xml:space="preserve"> 266,</w:t>
      </w:r>
      <w:r>
        <w:t xml:space="preserve"> 269, 270</w:t>
      </w:r>
      <w:r w:rsidRPr="00374AEF">
        <w:t xml:space="preserve"> punktais, Rokiškio rajono savivaldybės </w:t>
      </w:r>
      <w:r w:rsidR="00E36D08">
        <w:t xml:space="preserve">taryba </w:t>
      </w:r>
      <w:r w:rsidRPr="0055736E">
        <w:t>n u s p r e n d ž i a:</w:t>
      </w:r>
    </w:p>
    <w:p w:rsidR="004D513C" w:rsidRPr="0055736E" w:rsidRDefault="008638A4" w:rsidP="008638A4">
      <w:pPr>
        <w:ind w:firstLine="851"/>
        <w:jc w:val="both"/>
        <w:rPr>
          <w:sz w:val="24"/>
          <w:szCs w:val="24"/>
          <w:lang w:val="lt-LT"/>
        </w:rPr>
      </w:pPr>
      <w:r w:rsidRPr="0055736E">
        <w:rPr>
          <w:sz w:val="24"/>
          <w:szCs w:val="24"/>
          <w:lang w:val="lt-LT"/>
        </w:rPr>
        <w:t>Pritarti</w:t>
      </w:r>
      <w:r w:rsidR="000E57B0" w:rsidRPr="0055736E">
        <w:rPr>
          <w:sz w:val="24"/>
          <w:szCs w:val="24"/>
          <w:lang w:val="lt-LT"/>
        </w:rPr>
        <w:t xml:space="preserve"> </w:t>
      </w:r>
      <w:r w:rsidR="001B2AEF" w:rsidRPr="0055736E">
        <w:rPr>
          <w:sz w:val="24"/>
          <w:szCs w:val="24"/>
          <w:lang w:val="lt-LT"/>
        </w:rPr>
        <w:t xml:space="preserve">viešosios įstaigos Juodupės komunalinio ūkio </w:t>
      </w:r>
      <w:r w:rsidR="00296BF4" w:rsidRPr="0055736E">
        <w:rPr>
          <w:sz w:val="24"/>
          <w:szCs w:val="24"/>
          <w:lang w:val="lt-LT"/>
        </w:rPr>
        <w:t>201</w:t>
      </w:r>
      <w:r w:rsidR="00BB3792" w:rsidRPr="0055736E">
        <w:rPr>
          <w:sz w:val="24"/>
          <w:szCs w:val="24"/>
          <w:lang w:val="lt-LT"/>
        </w:rPr>
        <w:t>6</w:t>
      </w:r>
      <w:r w:rsidR="00B93A1D" w:rsidRPr="0055736E">
        <w:rPr>
          <w:sz w:val="24"/>
          <w:szCs w:val="24"/>
          <w:lang w:val="lt-LT"/>
        </w:rPr>
        <w:t xml:space="preserve"> metų</w:t>
      </w:r>
      <w:r w:rsidRPr="0055736E">
        <w:rPr>
          <w:sz w:val="24"/>
          <w:szCs w:val="24"/>
          <w:lang w:val="lt-LT"/>
        </w:rPr>
        <w:t xml:space="preserve"> direktoriaus  veiklos ataskaitai (pridedama).</w:t>
      </w:r>
    </w:p>
    <w:p w:rsidR="00AF6E95" w:rsidRPr="00500ABD" w:rsidRDefault="00AF6E95" w:rsidP="00AF6E95">
      <w:pPr>
        <w:jc w:val="both"/>
        <w:rPr>
          <w:sz w:val="24"/>
          <w:szCs w:val="24"/>
          <w:lang w:val="lt-LT"/>
        </w:rPr>
      </w:pPr>
      <w:r w:rsidRPr="00C52073">
        <w:rPr>
          <w:sz w:val="24"/>
          <w:szCs w:val="24"/>
          <w:lang w:val="lt-LT"/>
        </w:rPr>
        <w:t xml:space="preserve">      </w:t>
      </w:r>
      <w:r w:rsidR="00A1772B" w:rsidRPr="00C52073">
        <w:rPr>
          <w:sz w:val="24"/>
          <w:szCs w:val="24"/>
          <w:lang w:val="lt-LT"/>
        </w:rPr>
        <w:t xml:space="preserve">      </w:t>
      </w:r>
      <w:r w:rsidRPr="00C52073">
        <w:rPr>
          <w:sz w:val="24"/>
          <w:szCs w:val="24"/>
          <w:lang w:val="lt-LT"/>
        </w:rPr>
        <w:t xml:space="preserve">  </w:t>
      </w:r>
      <w:r>
        <w:rPr>
          <w:sz w:val="24"/>
          <w:szCs w:val="24"/>
          <w:lang w:val="lt-LT"/>
        </w:rPr>
        <w:t>Šis sprendimas gali būti skundžiamas Lietuvos Respublikos administracinių bylų teisenos įstatymo nustatyta tvarka.</w:t>
      </w:r>
    </w:p>
    <w:p w:rsidR="00AF6E95" w:rsidRDefault="00AF6E95" w:rsidP="00AF6E95">
      <w:pPr>
        <w:jc w:val="both"/>
        <w:rPr>
          <w:sz w:val="24"/>
          <w:szCs w:val="24"/>
          <w:lang w:val="lt-LT"/>
        </w:rPr>
      </w:pPr>
    </w:p>
    <w:p w:rsidR="004D513C" w:rsidRPr="00C52073" w:rsidRDefault="004D513C" w:rsidP="004D513C">
      <w:pPr>
        <w:ind w:left="360"/>
        <w:jc w:val="both"/>
        <w:rPr>
          <w:sz w:val="24"/>
          <w:szCs w:val="24"/>
          <w:lang w:val="lt-LT"/>
        </w:rPr>
      </w:pPr>
    </w:p>
    <w:p w:rsidR="004D513C" w:rsidRPr="00C52073" w:rsidRDefault="004D513C" w:rsidP="004D513C">
      <w:pPr>
        <w:jc w:val="both"/>
        <w:rPr>
          <w:sz w:val="24"/>
          <w:szCs w:val="24"/>
          <w:lang w:val="lt-LT"/>
        </w:rPr>
      </w:pPr>
    </w:p>
    <w:p w:rsidR="004D513C" w:rsidRDefault="004D513C" w:rsidP="004D513C">
      <w:pPr>
        <w:pStyle w:val="Pagrindiniotekstotrauka3"/>
        <w:tabs>
          <w:tab w:val="left" w:pos="851"/>
        </w:tabs>
        <w:rPr>
          <w:sz w:val="24"/>
          <w:szCs w:val="24"/>
          <w:lang w:val="lt-LT"/>
        </w:rPr>
      </w:pPr>
    </w:p>
    <w:p w:rsidR="004D513C" w:rsidRDefault="004D513C" w:rsidP="004D513C">
      <w:pPr>
        <w:tabs>
          <w:tab w:val="left" w:pos="851"/>
          <w:tab w:val="left" w:pos="6480"/>
        </w:tabs>
        <w:rPr>
          <w:sz w:val="24"/>
          <w:szCs w:val="24"/>
          <w:lang w:val="lt-LT"/>
        </w:rPr>
      </w:pPr>
      <w:r>
        <w:rPr>
          <w:sz w:val="24"/>
          <w:szCs w:val="24"/>
          <w:lang w:val="lt-LT"/>
        </w:rPr>
        <w:t xml:space="preserve">Savivaldybės </w:t>
      </w:r>
      <w:r w:rsidR="00296BF4">
        <w:rPr>
          <w:sz w:val="24"/>
          <w:szCs w:val="24"/>
          <w:lang w:val="lt-LT"/>
        </w:rPr>
        <w:t xml:space="preserve">meras </w:t>
      </w:r>
      <w:r w:rsidR="00296BF4">
        <w:rPr>
          <w:sz w:val="24"/>
          <w:szCs w:val="24"/>
          <w:lang w:val="lt-LT"/>
        </w:rPr>
        <w:tab/>
        <w:t xml:space="preserve">          Antanas Vagonis</w:t>
      </w:r>
    </w:p>
    <w:p w:rsidR="004D513C" w:rsidRDefault="004D513C" w:rsidP="004D513C">
      <w:pPr>
        <w:tabs>
          <w:tab w:val="left" w:pos="851"/>
          <w:tab w:val="left" w:pos="6480"/>
        </w:tabs>
        <w:rPr>
          <w:sz w:val="24"/>
          <w:szCs w:val="24"/>
          <w:lang w:val="lt-LT"/>
        </w:rPr>
      </w:pPr>
    </w:p>
    <w:p w:rsidR="00BA4978" w:rsidRDefault="00580764" w:rsidP="003E4D50">
      <w:pPr>
        <w:tabs>
          <w:tab w:val="left" w:pos="851"/>
          <w:tab w:val="left" w:pos="6480"/>
        </w:tabs>
        <w:rPr>
          <w:sz w:val="24"/>
          <w:szCs w:val="24"/>
          <w:lang w:val="lt-LT"/>
        </w:rPr>
      </w:pPr>
      <w:r>
        <w:rPr>
          <w:sz w:val="24"/>
          <w:szCs w:val="24"/>
          <w:lang w:val="lt-LT"/>
        </w:rPr>
        <w:tab/>
      </w:r>
    </w:p>
    <w:p w:rsidR="004D513C" w:rsidRDefault="004D513C" w:rsidP="004D513C">
      <w:pPr>
        <w:tabs>
          <w:tab w:val="left" w:pos="851"/>
          <w:tab w:val="left" w:pos="6480"/>
        </w:tabs>
        <w:rPr>
          <w:sz w:val="24"/>
          <w:szCs w:val="24"/>
          <w:lang w:val="lt-LT"/>
        </w:rPr>
      </w:pPr>
    </w:p>
    <w:p w:rsidR="002F6034" w:rsidRDefault="002F6034" w:rsidP="004D513C">
      <w:pPr>
        <w:tabs>
          <w:tab w:val="left" w:pos="851"/>
          <w:tab w:val="left" w:pos="6480"/>
        </w:tabs>
        <w:rPr>
          <w:sz w:val="24"/>
          <w:szCs w:val="24"/>
          <w:lang w:val="lt-LT"/>
        </w:rPr>
      </w:pPr>
    </w:p>
    <w:p w:rsidR="00605BFB" w:rsidRDefault="00605BFB" w:rsidP="004D513C">
      <w:pPr>
        <w:tabs>
          <w:tab w:val="left" w:pos="851"/>
          <w:tab w:val="left" w:pos="6480"/>
        </w:tabs>
        <w:rPr>
          <w:sz w:val="24"/>
          <w:szCs w:val="24"/>
          <w:lang w:val="lt-LT"/>
        </w:rPr>
      </w:pPr>
    </w:p>
    <w:p w:rsidR="00605BFB" w:rsidRDefault="00605BFB" w:rsidP="004D513C">
      <w:pPr>
        <w:tabs>
          <w:tab w:val="left" w:pos="851"/>
          <w:tab w:val="left" w:pos="6480"/>
        </w:tabs>
        <w:rPr>
          <w:sz w:val="24"/>
          <w:szCs w:val="24"/>
          <w:lang w:val="lt-LT"/>
        </w:rPr>
      </w:pPr>
    </w:p>
    <w:p w:rsidR="00605BFB" w:rsidRDefault="00605BFB" w:rsidP="004D513C">
      <w:pPr>
        <w:tabs>
          <w:tab w:val="left" w:pos="851"/>
          <w:tab w:val="left" w:pos="6480"/>
        </w:tabs>
        <w:rPr>
          <w:sz w:val="24"/>
          <w:szCs w:val="24"/>
          <w:lang w:val="lt-LT"/>
        </w:rPr>
      </w:pPr>
    </w:p>
    <w:p w:rsidR="00605BFB" w:rsidRDefault="00605BFB" w:rsidP="004D513C">
      <w:pPr>
        <w:tabs>
          <w:tab w:val="left" w:pos="851"/>
          <w:tab w:val="left" w:pos="6480"/>
        </w:tabs>
        <w:rPr>
          <w:sz w:val="24"/>
          <w:szCs w:val="24"/>
          <w:lang w:val="lt-LT"/>
        </w:rPr>
      </w:pPr>
    </w:p>
    <w:p w:rsidR="00605BFB" w:rsidRDefault="00605BFB" w:rsidP="004D513C">
      <w:pPr>
        <w:tabs>
          <w:tab w:val="left" w:pos="851"/>
          <w:tab w:val="left" w:pos="6480"/>
        </w:tabs>
        <w:rPr>
          <w:sz w:val="24"/>
          <w:szCs w:val="24"/>
          <w:lang w:val="lt-LT"/>
        </w:rPr>
      </w:pPr>
    </w:p>
    <w:p w:rsidR="00605BFB" w:rsidRDefault="00605BFB" w:rsidP="004D513C">
      <w:pPr>
        <w:tabs>
          <w:tab w:val="left" w:pos="851"/>
          <w:tab w:val="left" w:pos="6480"/>
        </w:tabs>
        <w:rPr>
          <w:sz w:val="24"/>
          <w:szCs w:val="24"/>
          <w:lang w:val="lt-LT"/>
        </w:rPr>
      </w:pPr>
    </w:p>
    <w:p w:rsidR="00605BFB" w:rsidRDefault="00605BFB" w:rsidP="004D513C">
      <w:pPr>
        <w:tabs>
          <w:tab w:val="left" w:pos="851"/>
          <w:tab w:val="left" w:pos="6480"/>
        </w:tabs>
        <w:rPr>
          <w:sz w:val="24"/>
          <w:szCs w:val="24"/>
          <w:lang w:val="lt-LT"/>
        </w:rPr>
      </w:pPr>
    </w:p>
    <w:p w:rsidR="00605BFB" w:rsidRDefault="00605BFB" w:rsidP="004D513C">
      <w:pPr>
        <w:tabs>
          <w:tab w:val="left" w:pos="851"/>
          <w:tab w:val="left" w:pos="6480"/>
        </w:tabs>
        <w:rPr>
          <w:sz w:val="24"/>
          <w:szCs w:val="24"/>
          <w:lang w:val="lt-LT"/>
        </w:rPr>
      </w:pPr>
    </w:p>
    <w:p w:rsidR="00605BFB" w:rsidRDefault="00605BFB" w:rsidP="004D513C">
      <w:pPr>
        <w:tabs>
          <w:tab w:val="left" w:pos="851"/>
          <w:tab w:val="left" w:pos="6480"/>
        </w:tabs>
        <w:rPr>
          <w:sz w:val="24"/>
          <w:szCs w:val="24"/>
          <w:lang w:val="lt-LT"/>
        </w:rPr>
      </w:pPr>
    </w:p>
    <w:p w:rsidR="00605BFB" w:rsidRDefault="00605BFB" w:rsidP="004D513C">
      <w:pPr>
        <w:tabs>
          <w:tab w:val="left" w:pos="851"/>
          <w:tab w:val="left" w:pos="6480"/>
        </w:tabs>
        <w:rPr>
          <w:sz w:val="24"/>
          <w:szCs w:val="24"/>
          <w:lang w:val="lt-LT"/>
        </w:rPr>
      </w:pPr>
    </w:p>
    <w:p w:rsidR="00605BFB" w:rsidRDefault="00605BFB" w:rsidP="004D513C">
      <w:pPr>
        <w:tabs>
          <w:tab w:val="left" w:pos="851"/>
          <w:tab w:val="left" w:pos="6480"/>
        </w:tabs>
        <w:rPr>
          <w:sz w:val="24"/>
          <w:szCs w:val="24"/>
          <w:lang w:val="lt-LT"/>
        </w:rPr>
      </w:pPr>
    </w:p>
    <w:p w:rsidR="00605BFB" w:rsidRDefault="00605BFB" w:rsidP="004D513C">
      <w:pPr>
        <w:tabs>
          <w:tab w:val="left" w:pos="851"/>
          <w:tab w:val="left" w:pos="6480"/>
        </w:tabs>
        <w:rPr>
          <w:sz w:val="24"/>
          <w:szCs w:val="24"/>
          <w:lang w:val="lt-LT"/>
        </w:rPr>
      </w:pPr>
    </w:p>
    <w:p w:rsidR="00605BFB" w:rsidRDefault="00605BFB" w:rsidP="004D513C">
      <w:pPr>
        <w:tabs>
          <w:tab w:val="left" w:pos="851"/>
          <w:tab w:val="left" w:pos="6480"/>
        </w:tabs>
        <w:rPr>
          <w:sz w:val="24"/>
          <w:szCs w:val="24"/>
          <w:lang w:val="lt-LT"/>
        </w:rPr>
      </w:pPr>
    </w:p>
    <w:p w:rsidR="00605BFB" w:rsidRDefault="00605BFB" w:rsidP="004D513C">
      <w:pPr>
        <w:tabs>
          <w:tab w:val="left" w:pos="851"/>
          <w:tab w:val="left" w:pos="6480"/>
        </w:tabs>
        <w:rPr>
          <w:sz w:val="24"/>
          <w:szCs w:val="24"/>
          <w:lang w:val="lt-LT"/>
        </w:rPr>
      </w:pPr>
    </w:p>
    <w:p w:rsidR="00605BFB" w:rsidRDefault="00605BFB" w:rsidP="004D513C">
      <w:pPr>
        <w:tabs>
          <w:tab w:val="left" w:pos="851"/>
          <w:tab w:val="left" w:pos="6480"/>
        </w:tabs>
        <w:rPr>
          <w:sz w:val="24"/>
          <w:szCs w:val="24"/>
          <w:lang w:val="lt-LT"/>
        </w:rPr>
      </w:pPr>
    </w:p>
    <w:p w:rsidR="00605BFB" w:rsidRDefault="00605BFB" w:rsidP="004D513C">
      <w:pPr>
        <w:tabs>
          <w:tab w:val="left" w:pos="851"/>
          <w:tab w:val="left" w:pos="6480"/>
        </w:tabs>
        <w:rPr>
          <w:sz w:val="24"/>
          <w:szCs w:val="24"/>
          <w:lang w:val="lt-LT"/>
        </w:rPr>
      </w:pPr>
    </w:p>
    <w:p w:rsidR="00605BFB" w:rsidRDefault="00605BFB" w:rsidP="004D513C">
      <w:pPr>
        <w:tabs>
          <w:tab w:val="left" w:pos="851"/>
          <w:tab w:val="left" w:pos="6480"/>
        </w:tabs>
        <w:rPr>
          <w:sz w:val="24"/>
          <w:szCs w:val="24"/>
          <w:lang w:val="lt-LT"/>
        </w:rPr>
      </w:pPr>
    </w:p>
    <w:p w:rsidR="00605BFB" w:rsidRDefault="00605BFB" w:rsidP="004D513C">
      <w:pPr>
        <w:tabs>
          <w:tab w:val="left" w:pos="851"/>
          <w:tab w:val="left" w:pos="6480"/>
        </w:tabs>
        <w:rPr>
          <w:sz w:val="24"/>
          <w:szCs w:val="24"/>
          <w:lang w:val="lt-LT"/>
        </w:rPr>
      </w:pPr>
    </w:p>
    <w:p w:rsidR="00605BFB" w:rsidRDefault="00605BFB" w:rsidP="004D513C">
      <w:pPr>
        <w:tabs>
          <w:tab w:val="left" w:pos="851"/>
          <w:tab w:val="left" w:pos="6480"/>
        </w:tabs>
        <w:rPr>
          <w:sz w:val="24"/>
          <w:szCs w:val="24"/>
          <w:lang w:val="lt-LT"/>
        </w:rPr>
      </w:pPr>
    </w:p>
    <w:p w:rsidR="00BA4978" w:rsidRDefault="000663D9" w:rsidP="004D513C">
      <w:pPr>
        <w:tabs>
          <w:tab w:val="left" w:pos="851"/>
          <w:tab w:val="left" w:pos="6480"/>
        </w:tabs>
        <w:rPr>
          <w:sz w:val="24"/>
          <w:szCs w:val="24"/>
          <w:lang w:val="lt-LT"/>
        </w:rPr>
      </w:pPr>
      <w:r>
        <w:rPr>
          <w:sz w:val="24"/>
          <w:szCs w:val="24"/>
          <w:lang w:val="lt-LT"/>
        </w:rPr>
        <w:t xml:space="preserve">Rimantas </w:t>
      </w:r>
      <w:r w:rsidR="001B2AEF">
        <w:rPr>
          <w:sz w:val="24"/>
          <w:szCs w:val="24"/>
          <w:lang w:val="lt-LT"/>
        </w:rPr>
        <w:t>Kirstukas</w:t>
      </w:r>
    </w:p>
    <w:p w:rsidR="00605BFB" w:rsidRDefault="00605BFB" w:rsidP="004D513C">
      <w:pPr>
        <w:tabs>
          <w:tab w:val="left" w:pos="851"/>
          <w:tab w:val="left" w:pos="6480"/>
        </w:tabs>
        <w:rPr>
          <w:sz w:val="24"/>
          <w:szCs w:val="24"/>
          <w:lang w:val="lt-LT"/>
        </w:rPr>
      </w:pPr>
    </w:p>
    <w:p w:rsidR="00250008" w:rsidRDefault="00250008" w:rsidP="004D513C">
      <w:pPr>
        <w:tabs>
          <w:tab w:val="left" w:pos="851"/>
          <w:tab w:val="left" w:pos="6480"/>
        </w:tabs>
        <w:rPr>
          <w:sz w:val="24"/>
          <w:szCs w:val="24"/>
          <w:lang w:val="lt-LT"/>
        </w:rPr>
      </w:pPr>
      <w:r>
        <w:rPr>
          <w:sz w:val="24"/>
          <w:szCs w:val="24"/>
          <w:lang w:val="lt-LT"/>
        </w:rPr>
        <w:tab/>
      </w:r>
      <w:r>
        <w:rPr>
          <w:sz w:val="24"/>
          <w:szCs w:val="24"/>
          <w:lang w:val="lt-LT"/>
        </w:rPr>
        <w:tab/>
      </w:r>
    </w:p>
    <w:p w:rsidR="00605BFB" w:rsidRDefault="00605BFB" w:rsidP="004D513C">
      <w:pPr>
        <w:tabs>
          <w:tab w:val="left" w:pos="851"/>
          <w:tab w:val="left" w:pos="6480"/>
        </w:tabs>
        <w:rPr>
          <w:sz w:val="24"/>
          <w:szCs w:val="24"/>
          <w:lang w:val="lt-LT"/>
        </w:rPr>
      </w:pPr>
    </w:p>
    <w:p w:rsidR="00703278" w:rsidRDefault="00C52073" w:rsidP="00703278">
      <w:pPr>
        <w:pStyle w:val="Betarp"/>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03278">
        <w:rPr>
          <w:rFonts w:ascii="Times New Roman" w:hAnsi="Times New Roman"/>
          <w:sz w:val="24"/>
          <w:szCs w:val="24"/>
        </w:rPr>
        <w:t>PRITARTA</w:t>
      </w:r>
    </w:p>
    <w:p w:rsidR="00703278" w:rsidRPr="00E738DD" w:rsidRDefault="00703278" w:rsidP="00703278">
      <w:pPr>
        <w:pStyle w:val="Betarp"/>
        <w:ind w:left="3888" w:firstLine="1296"/>
        <w:rPr>
          <w:rFonts w:ascii="Times New Roman" w:hAnsi="Times New Roman"/>
          <w:sz w:val="24"/>
          <w:szCs w:val="24"/>
        </w:rPr>
      </w:pPr>
      <w:r w:rsidRPr="00E738DD">
        <w:rPr>
          <w:rFonts w:ascii="Times New Roman" w:hAnsi="Times New Roman"/>
          <w:sz w:val="24"/>
          <w:szCs w:val="24"/>
        </w:rPr>
        <w:t xml:space="preserve">Rokiškio rajono savivaldybės tarybos </w:t>
      </w:r>
    </w:p>
    <w:p w:rsidR="00703278" w:rsidRDefault="00703278" w:rsidP="00703278">
      <w:pPr>
        <w:pStyle w:val="Betarp"/>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metricconverter">
        <w:smartTagPr>
          <w:attr w:name="ProductID" w:val="2017 m"/>
        </w:smartTagPr>
        <w:r>
          <w:rPr>
            <w:rFonts w:ascii="Times New Roman" w:hAnsi="Times New Roman"/>
            <w:sz w:val="24"/>
            <w:szCs w:val="24"/>
          </w:rPr>
          <w:t>2017 m</w:t>
        </w:r>
      </w:smartTag>
      <w:r>
        <w:rPr>
          <w:rFonts w:ascii="Times New Roman" w:hAnsi="Times New Roman"/>
          <w:sz w:val="24"/>
          <w:szCs w:val="24"/>
        </w:rPr>
        <w:t xml:space="preserve">. balandžio </w:t>
      </w:r>
      <w:r w:rsidR="00024A3D">
        <w:rPr>
          <w:rFonts w:ascii="Times New Roman" w:hAnsi="Times New Roman"/>
          <w:sz w:val="24"/>
          <w:szCs w:val="24"/>
        </w:rPr>
        <w:t>28</w:t>
      </w:r>
      <w:r>
        <w:rPr>
          <w:rFonts w:ascii="Times New Roman" w:hAnsi="Times New Roman"/>
          <w:sz w:val="24"/>
          <w:szCs w:val="24"/>
        </w:rPr>
        <w:t xml:space="preserve"> d. sprendimu Nr. TS-</w:t>
      </w:r>
    </w:p>
    <w:p w:rsidR="00703278" w:rsidRDefault="00703278" w:rsidP="00703278">
      <w:pPr>
        <w:pStyle w:val="Betarp"/>
        <w:jc w:val="center"/>
        <w:rPr>
          <w:rFonts w:ascii="Times New Roman" w:hAnsi="Times New Roman"/>
          <w:b/>
          <w:sz w:val="24"/>
          <w:szCs w:val="24"/>
        </w:rPr>
      </w:pPr>
    </w:p>
    <w:p w:rsidR="00703278" w:rsidRDefault="00703278" w:rsidP="00703278">
      <w:pPr>
        <w:pStyle w:val="Betarp"/>
        <w:jc w:val="center"/>
        <w:rPr>
          <w:rFonts w:ascii="Times New Roman" w:hAnsi="Times New Roman"/>
          <w:b/>
          <w:sz w:val="24"/>
          <w:szCs w:val="24"/>
        </w:rPr>
      </w:pPr>
    </w:p>
    <w:p w:rsidR="00703278" w:rsidRPr="00A9021A" w:rsidRDefault="00703278" w:rsidP="00703278">
      <w:pPr>
        <w:pStyle w:val="Betarp"/>
        <w:jc w:val="center"/>
        <w:rPr>
          <w:rFonts w:ascii="Times New Roman" w:hAnsi="Times New Roman"/>
          <w:b/>
          <w:sz w:val="24"/>
          <w:szCs w:val="24"/>
        </w:rPr>
      </w:pPr>
      <w:r>
        <w:rPr>
          <w:rFonts w:ascii="Times New Roman" w:hAnsi="Times New Roman"/>
          <w:b/>
          <w:sz w:val="24"/>
          <w:szCs w:val="24"/>
        </w:rPr>
        <w:t>VIEŠOSIOS ĮSTAIGOS JUODUPĖS KOMUNALINIO ŪKIO</w:t>
      </w:r>
    </w:p>
    <w:p w:rsidR="00703278" w:rsidRPr="00962B1A" w:rsidRDefault="00703278" w:rsidP="00703278">
      <w:pPr>
        <w:pStyle w:val="Betarp"/>
        <w:jc w:val="center"/>
        <w:rPr>
          <w:rFonts w:ascii="Times New Roman" w:hAnsi="Times New Roman"/>
          <w:b/>
          <w:sz w:val="24"/>
          <w:szCs w:val="24"/>
        </w:rPr>
      </w:pPr>
      <w:r>
        <w:rPr>
          <w:rFonts w:ascii="Times New Roman" w:hAnsi="Times New Roman"/>
          <w:b/>
          <w:sz w:val="24"/>
          <w:szCs w:val="24"/>
        </w:rPr>
        <w:t>2016</w:t>
      </w:r>
      <w:r w:rsidRPr="00962B1A">
        <w:rPr>
          <w:rFonts w:ascii="Times New Roman" w:hAnsi="Times New Roman"/>
          <w:b/>
          <w:sz w:val="24"/>
          <w:szCs w:val="24"/>
        </w:rPr>
        <w:t xml:space="preserve"> METŲ DIREKTORIAUS VEIKLOS ATASKAITA</w:t>
      </w:r>
    </w:p>
    <w:p w:rsidR="00703278" w:rsidRDefault="00703278" w:rsidP="00703278">
      <w:pPr>
        <w:pStyle w:val="Betarp"/>
        <w:jc w:val="center"/>
        <w:rPr>
          <w:rFonts w:ascii="Times New Roman" w:hAnsi="Times New Roman"/>
          <w:b/>
          <w:sz w:val="24"/>
          <w:szCs w:val="24"/>
        </w:rPr>
      </w:pPr>
    </w:p>
    <w:p w:rsidR="00703278" w:rsidRDefault="00703278" w:rsidP="00703278">
      <w:pPr>
        <w:pStyle w:val="Betarp"/>
        <w:jc w:val="center"/>
        <w:rPr>
          <w:rFonts w:ascii="Times New Roman" w:hAnsi="Times New Roman"/>
          <w:b/>
          <w:sz w:val="24"/>
          <w:szCs w:val="24"/>
        </w:rPr>
      </w:pPr>
      <w:r w:rsidRPr="00494E57">
        <w:rPr>
          <w:rFonts w:ascii="Times New Roman" w:hAnsi="Times New Roman"/>
          <w:b/>
          <w:sz w:val="24"/>
          <w:szCs w:val="24"/>
        </w:rPr>
        <w:t>I.</w:t>
      </w:r>
      <w:r>
        <w:rPr>
          <w:rFonts w:ascii="Times New Roman" w:hAnsi="Times New Roman"/>
          <w:b/>
          <w:sz w:val="24"/>
          <w:szCs w:val="24"/>
        </w:rPr>
        <w:t xml:space="preserve"> </w:t>
      </w:r>
      <w:r w:rsidRPr="00494E57">
        <w:rPr>
          <w:rFonts w:ascii="Times New Roman" w:hAnsi="Times New Roman"/>
          <w:b/>
          <w:sz w:val="24"/>
          <w:szCs w:val="24"/>
        </w:rPr>
        <w:t>BENDRI DUOMENYS</w:t>
      </w:r>
    </w:p>
    <w:p w:rsidR="00703278" w:rsidRDefault="00703278" w:rsidP="00703278">
      <w:pPr>
        <w:pStyle w:val="Betarp"/>
        <w:rPr>
          <w:rFonts w:ascii="Times New Roman" w:hAnsi="Times New Roman"/>
          <w:b/>
          <w:sz w:val="24"/>
          <w:szCs w:val="24"/>
        </w:rPr>
      </w:pPr>
    </w:p>
    <w:p w:rsidR="00703278" w:rsidRDefault="00703278" w:rsidP="00703278">
      <w:pPr>
        <w:pStyle w:val="Betarp"/>
        <w:ind w:firstLine="1296"/>
        <w:rPr>
          <w:rFonts w:ascii="Times New Roman" w:hAnsi="Times New Roman"/>
          <w:sz w:val="24"/>
          <w:szCs w:val="24"/>
        </w:rPr>
      </w:pPr>
      <w:r>
        <w:rPr>
          <w:rFonts w:ascii="Times New Roman" w:hAnsi="Times New Roman"/>
          <w:sz w:val="24"/>
          <w:szCs w:val="24"/>
        </w:rPr>
        <w:t>Viešoji įstaiga Juodupės komunalinis ūkis:</w:t>
      </w:r>
    </w:p>
    <w:p w:rsidR="00703278" w:rsidRDefault="00703278" w:rsidP="00703278">
      <w:pPr>
        <w:pStyle w:val="Betarp"/>
        <w:ind w:firstLine="1296"/>
        <w:rPr>
          <w:rFonts w:ascii="Times New Roman" w:hAnsi="Times New Roman"/>
          <w:sz w:val="24"/>
          <w:szCs w:val="24"/>
        </w:rPr>
      </w:pPr>
      <w:r>
        <w:rPr>
          <w:rFonts w:ascii="Times New Roman" w:hAnsi="Times New Roman"/>
          <w:sz w:val="24"/>
          <w:szCs w:val="24"/>
        </w:rPr>
        <w:t>r</w:t>
      </w:r>
      <w:r w:rsidRPr="0062747F">
        <w:rPr>
          <w:rFonts w:ascii="Times New Roman" w:hAnsi="Times New Roman"/>
          <w:sz w:val="24"/>
          <w:szCs w:val="24"/>
        </w:rPr>
        <w:t>egistr</w:t>
      </w:r>
      <w:r>
        <w:rPr>
          <w:rFonts w:ascii="Times New Roman" w:hAnsi="Times New Roman"/>
          <w:sz w:val="24"/>
          <w:szCs w:val="24"/>
        </w:rPr>
        <w:t>acijos data: 2002 metų spalio</w:t>
      </w:r>
      <w:r w:rsidR="00C52073">
        <w:rPr>
          <w:rFonts w:ascii="Times New Roman" w:hAnsi="Times New Roman"/>
          <w:sz w:val="24"/>
          <w:szCs w:val="24"/>
        </w:rPr>
        <w:t xml:space="preserve"> </w:t>
      </w:r>
      <w:r>
        <w:rPr>
          <w:rFonts w:ascii="Times New Roman" w:hAnsi="Times New Roman"/>
          <w:sz w:val="24"/>
          <w:szCs w:val="24"/>
        </w:rPr>
        <w:t>24 d.;</w:t>
      </w:r>
    </w:p>
    <w:p w:rsidR="00703278" w:rsidRDefault="00703278" w:rsidP="00703278">
      <w:pPr>
        <w:pStyle w:val="Betarp"/>
        <w:ind w:firstLine="1296"/>
        <w:rPr>
          <w:rFonts w:ascii="Times New Roman" w:hAnsi="Times New Roman"/>
          <w:sz w:val="24"/>
          <w:szCs w:val="24"/>
        </w:rPr>
      </w:pPr>
      <w:r>
        <w:rPr>
          <w:rFonts w:ascii="Times New Roman" w:hAnsi="Times New Roman"/>
          <w:sz w:val="24"/>
          <w:szCs w:val="24"/>
        </w:rPr>
        <w:t>registracijos Nr. VŠ2002-1;</w:t>
      </w:r>
    </w:p>
    <w:p w:rsidR="00703278" w:rsidRDefault="00703278" w:rsidP="00703278">
      <w:pPr>
        <w:pStyle w:val="Betarp"/>
        <w:ind w:firstLine="1296"/>
        <w:rPr>
          <w:rFonts w:ascii="Times New Roman" w:hAnsi="Times New Roman"/>
          <w:sz w:val="24"/>
          <w:szCs w:val="24"/>
        </w:rPr>
      </w:pPr>
      <w:r>
        <w:rPr>
          <w:rFonts w:ascii="Times New Roman" w:hAnsi="Times New Roman"/>
          <w:sz w:val="24"/>
          <w:szCs w:val="24"/>
        </w:rPr>
        <w:t>adresas: Pergalės g. 8A, Juodupės mstl., Rokiškio r., LT-42466;</w:t>
      </w:r>
    </w:p>
    <w:p w:rsidR="00703278" w:rsidRPr="0062747F" w:rsidRDefault="00703278" w:rsidP="00703278">
      <w:pPr>
        <w:pStyle w:val="Betarp"/>
        <w:ind w:firstLine="1296"/>
        <w:rPr>
          <w:rFonts w:ascii="Times New Roman" w:hAnsi="Times New Roman"/>
          <w:sz w:val="24"/>
          <w:szCs w:val="24"/>
        </w:rPr>
      </w:pPr>
      <w:r>
        <w:rPr>
          <w:rFonts w:ascii="Times New Roman" w:hAnsi="Times New Roman"/>
          <w:sz w:val="24"/>
          <w:szCs w:val="24"/>
        </w:rPr>
        <w:t>įmonės kodas 173739274.</w:t>
      </w:r>
    </w:p>
    <w:p w:rsidR="00703278" w:rsidRDefault="00703278" w:rsidP="00703278">
      <w:pPr>
        <w:pStyle w:val="Betarp"/>
        <w:ind w:firstLine="1296"/>
        <w:rPr>
          <w:rFonts w:ascii="Times New Roman" w:hAnsi="Times New Roman"/>
          <w:sz w:val="24"/>
          <w:szCs w:val="24"/>
        </w:rPr>
      </w:pPr>
      <w:r>
        <w:rPr>
          <w:rFonts w:ascii="Times New Roman" w:hAnsi="Times New Roman"/>
          <w:sz w:val="24"/>
          <w:szCs w:val="24"/>
        </w:rPr>
        <w:t>Dalininko įnašai:</w:t>
      </w:r>
    </w:p>
    <w:p w:rsidR="00703278" w:rsidRDefault="00703278" w:rsidP="00703278">
      <w:pPr>
        <w:pStyle w:val="Betarp"/>
        <w:ind w:firstLine="1296"/>
        <w:rPr>
          <w:rFonts w:ascii="Times New Roman" w:hAnsi="Times New Roman"/>
          <w:sz w:val="24"/>
          <w:szCs w:val="24"/>
        </w:rPr>
      </w:pPr>
      <w:r>
        <w:rPr>
          <w:rFonts w:ascii="Times New Roman" w:hAnsi="Times New Roman"/>
          <w:sz w:val="24"/>
          <w:szCs w:val="24"/>
        </w:rPr>
        <w:t>ataskaitinio laikotarpio pradžioje –  759 316 Eur;</w:t>
      </w:r>
    </w:p>
    <w:p w:rsidR="00703278" w:rsidRDefault="00703278" w:rsidP="00703278">
      <w:pPr>
        <w:pStyle w:val="Betarp"/>
        <w:ind w:firstLine="1296"/>
        <w:rPr>
          <w:rFonts w:ascii="Times New Roman" w:hAnsi="Times New Roman"/>
          <w:sz w:val="24"/>
          <w:szCs w:val="24"/>
        </w:rPr>
      </w:pPr>
      <w:r>
        <w:rPr>
          <w:rFonts w:ascii="Times New Roman" w:hAnsi="Times New Roman"/>
          <w:sz w:val="24"/>
          <w:szCs w:val="24"/>
        </w:rPr>
        <w:t>ataskaitinio laikotarpio pabaigoje – 874 316 Eur;</w:t>
      </w:r>
    </w:p>
    <w:p w:rsidR="00703278" w:rsidRDefault="00703278" w:rsidP="00703278">
      <w:pPr>
        <w:pStyle w:val="Betarp"/>
        <w:ind w:firstLine="1296"/>
        <w:rPr>
          <w:rFonts w:ascii="Times New Roman" w:hAnsi="Times New Roman"/>
          <w:sz w:val="24"/>
          <w:szCs w:val="24"/>
        </w:rPr>
      </w:pPr>
      <w:r>
        <w:rPr>
          <w:rFonts w:ascii="Times New Roman" w:hAnsi="Times New Roman"/>
          <w:sz w:val="24"/>
          <w:szCs w:val="24"/>
        </w:rPr>
        <w:t>padidėjimas – 115 000 Eur  (dalininko įnašas).</w:t>
      </w:r>
    </w:p>
    <w:p w:rsidR="00703278" w:rsidRDefault="00703278" w:rsidP="00703278">
      <w:pPr>
        <w:pStyle w:val="Betarp"/>
        <w:ind w:firstLine="1296"/>
        <w:rPr>
          <w:rFonts w:ascii="Times New Roman" w:hAnsi="Times New Roman"/>
          <w:sz w:val="24"/>
          <w:szCs w:val="24"/>
        </w:rPr>
      </w:pPr>
      <w:r>
        <w:rPr>
          <w:rFonts w:ascii="Times New Roman" w:hAnsi="Times New Roman"/>
          <w:sz w:val="24"/>
          <w:szCs w:val="24"/>
        </w:rPr>
        <w:t>Įstaigos dalininkai:  Rokiškio rajono savivaldybė, dalininko dalis - 100 proc.</w:t>
      </w:r>
    </w:p>
    <w:p w:rsidR="00703278" w:rsidRDefault="00703278" w:rsidP="00703278">
      <w:pPr>
        <w:pStyle w:val="Betarp"/>
        <w:ind w:firstLine="1296"/>
        <w:rPr>
          <w:rFonts w:ascii="Times New Roman" w:hAnsi="Times New Roman"/>
          <w:sz w:val="24"/>
          <w:szCs w:val="24"/>
        </w:rPr>
      </w:pPr>
      <w:r>
        <w:rPr>
          <w:rFonts w:ascii="Times New Roman" w:hAnsi="Times New Roman"/>
          <w:sz w:val="24"/>
          <w:szCs w:val="24"/>
        </w:rPr>
        <w:t xml:space="preserve">Valdymo organai: </w:t>
      </w:r>
    </w:p>
    <w:p w:rsidR="00703278" w:rsidRDefault="00703278" w:rsidP="000F68D0">
      <w:pPr>
        <w:pStyle w:val="Betarp"/>
        <w:ind w:firstLine="1296"/>
        <w:jc w:val="both"/>
        <w:rPr>
          <w:rFonts w:ascii="Times New Roman" w:hAnsi="Times New Roman"/>
          <w:sz w:val="24"/>
          <w:szCs w:val="24"/>
        </w:rPr>
      </w:pPr>
      <w:r>
        <w:rPr>
          <w:rFonts w:ascii="Times New Roman" w:hAnsi="Times New Roman"/>
          <w:sz w:val="24"/>
          <w:szCs w:val="24"/>
        </w:rPr>
        <w:t>Visuotinis dalininkų susirinkimas. Savininko raštiški sprendimai prilyginami visuotinio  dalininkų susirinkimo sprendimams.</w:t>
      </w:r>
    </w:p>
    <w:p w:rsidR="00703278" w:rsidRDefault="00703278" w:rsidP="00703278">
      <w:pPr>
        <w:pStyle w:val="Betarp"/>
        <w:ind w:firstLine="1296"/>
        <w:rPr>
          <w:rFonts w:ascii="Times New Roman" w:hAnsi="Times New Roman"/>
          <w:sz w:val="24"/>
          <w:szCs w:val="24"/>
        </w:rPr>
      </w:pPr>
      <w:r>
        <w:rPr>
          <w:rFonts w:ascii="Times New Roman" w:hAnsi="Times New Roman"/>
          <w:sz w:val="24"/>
          <w:szCs w:val="24"/>
        </w:rPr>
        <w:t>Įstaigos direktorius – vienasmenis valdymo organas.</w:t>
      </w:r>
    </w:p>
    <w:p w:rsidR="00703278" w:rsidRDefault="00703278" w:rsidP="00703278">
      <w:pPr>
        <w:pStyle w:val="Betarp"/>
        <w:ind w:firstLine="1296"/>
        <w:rPr>
          <w:rFonts w:ascii="Times New Roman" w:hAnsi="Times New Roman"/>
          <w:sz w:val="24"/>
          <w:szCs w:val="24"/>
        </w:rPr>
      </w:pPr>
      <w:r>
        <w:rPr>
          <w:rFonts w:ascii="Times New Roman" w:hAnsi="Times New Roman"/>
          <w:sz w:val="24"/>
          <w:szCs w:val="24"/>
        </w:rPr>
        <w:t>Įstaigos stebėtojų taryba – patariamasis organas.</w:t>
      </w:r>
    </w:p>
    <w:p w:rsidR="00703278" w:rsidRDefault="00703278" w:rsidP="00703278">
      <w:pPr>
        <w:pStyle w:val="Betarp"/>
        <w:jc w:val="both"/>
        <w:rPr>
          <w:rFonts w:ascii="Times New Roman" w:hAnsi="Times New Roman"/>
          <w:sz w:val="24"/>
          <w:szCs w:val="24"/>
        </w:rPr>
      </w:pPr>
    </w:p>
    <w:p w:rsidR="00703278" w:rsidRPr="00494E57" w:rsidRDefault="00703278" w:rsidP="00703278">
      <w:pPr>
        <w:pStyle w:val="Betarp"/>
        <w:jc w:val="center"/>
        <w:rPr>
          <w:rFonts w:ascii="Times New Roman" w:hAnsi="Times New Roman"/>
          <w:b/>
          <w:sz w:val="24"/>
          <w:szCs w:val="24"/>
        </w:rPr>
      </w:pPr>
      <w:r w:rsidRPr="00494E57">
        <w:rPr>
          <w:rFonts w:ascii="Times New Roman" w:hAnsi="Times New Roman"/>
          <w:b/>
          <w:sz w:val="24"/>
          <w:szCs w:val="24"/>
        </w:rPr>
        <w:t>II. DARBUOTOJAI</w:t>
      </w:r>
      <w:r>
        <w:rPr>
          <w:rFonts w:ascii="Times New Roman" w:hAnsi="Times New Roman"/>
          <w:b/>
          <w:sz w:val="24"/>
          <w:szCs w:val="24"/>
        </w:rPr>
        <w:t xml:space="preserve"> IR DARBO APMOKĖJIMAS</w:t>
      </w:r>
    </w:p>
    <w:p w:rsidR="00703278" w:rsidRDefault="00703278" w:rsidP="00703278">
      <w:pPr>
        <w:pStyle w:val="Betarp"/>
        <w:jc w:val="center"/>
        <w:rPr>
          <w:rFonts w:ascii="Times New Roman" w:hAnsi="Times New Roman"/>
          <w:sz w:val="24"/>
          <w:szCs w:val="24"/>
        </w:rPr>
      </w:pPr>
    </w:p>
    <w:p w:rsidR="00703278" w:rsidRDefault="00703278" w:rsidP="00703278">
      <w:pPr>
        <w:pStyle w:val="Betarp"/>
        <w:ind w:firstLine="1296"/>
        <w:jc w:val="both"/>
        <w:rPr>
          <w:rFonts w:ascii="Times New Roman" w:hAnsi="Times New Roman"/>
          <w:sz w:val="24"/>
          <w:szCs w:val="24"/>
        </w:rPr>
      </w:pPr>
      <w:r>
        <w:rPr>
          <w:rFonts w:ascii="Times New Roman" w:hAnsi="Times New Roman"/>
          <w:sz w:val="24"/>
          <w:szCs w:val="24"/>
        </w:rPr>
        <w:t>Duomenys apie darbuotojų sudėtį ir vidutinį mėnesio darbo užmokestį (bruto) pateikti 1 lentelėje.</w:t>
      </w:r>
    </w:p>
    <w:p w:rsidR="00703278" w:rsidRDefault="00703278" w:rsidP="00703278">
      <w:pPr>
        <w:pStyle w:val="Betarp"/>
        <w:jc w:val="both"/>
        <w:rPr>
          <w:rFonts w:ascii="Times New Roman" w:hAnsi="Times New Roman"/>
          <w:sz w:val="24"/>
          <w:szCs w:val="24"/>
        </w:rPr>
      </w:pPr>
    </w:p>
    <w:p w:rsidR="00703278" w:rsidRDefault="00703278" w:rsidP="00703278">
      <w:pPr>
        <w:pStyle w:val="Betarp"/>
        <w:jc w:val="right"/>
        <w:rPr>
          <w:rFonts w:ascii="Times New Roman" w:hAnsi="Times New Roman"/>
          <w:sz w:val="24"/>
          <w:szCs w:val="24"/>
        </w:rPr>
      </w:pPr>
      <w:r>
        <w:rPr>
          <w:rFonts w:ascii="Times New Roman" w:hAnsi="Times New Roman"/>
          <w:sz w:val="24"/>
          <w:szCs w:val="24"/>
        </w:rPr>
        <w:t xml:space="preserve"> 1 lentelė</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1"/>
        <w:gridCol w:w="2693"/>
        <w:gridCol w:w="2800"/>
      </w:tblGrid>
      <w:tr w:rsidR="00703278" w:rsidRPr="00453FF8" w:rsidTr="00EC78C0">
        <w:tc>
          <w:tcPr>
            <w:tcW w:w="4001" w:type="dxa"/>
          </w:tcPr>
          <w:p w:rsidR="00703278" w:rsidRPr="00453FF8" w:rsidRDefault="00703278" w:rsidP="00EC78C0">
            <w:pPr>
              <w:pStyle w:val="Betarp"/>
              <w:jc w:val="both"/>
              <w:rPr>
                <w:rFonts w:ascii="Times New Roman" w:hAnsi="Times New Roman"/>
                <w:sz w:val="24"/>
                <w:szCs w:val="24"/>
              </w:rPr>
            </w:pPr>
          </w:p>
        </w:tc>
        <w:tc>
          <w:tcPr>
            <w:tcW w:w="2693" w:type="dxa"/>
          </w:tcPr>
          <w:p w:rsidR="00703278" w:rsidRPr="00453FF8" w:rsidRDefault="00703278" w:rsidP="00EC78C0">
            <w:pPr>
              <w:pStyle w:val="Betarp"/>
              <w:jc w:val="both"/>
              <w:rPr>
                <w:rFonts w:ascii="Times New Roman" w:hAnsi="Times New Roman"/>
                <w:sz w:val="24"/>
                <w:szCs w:val="24"/>
              </w:rPr>
            </w:pPr>
            <w:r w:rsidRPr="00453FF8">
              <w:rPr>
                <w:rFonts w:ascii="Times New Roman" w:hAnsi="Times New Roman"/>
                <w:sz w:val="24"/>
                <w:szCs w:val="24"/>
              </w:rPr>
              <w:t xml:space="preserve">Darbuotojų skaičius </w:t>
            </w:r>
          </w:p>
        </w:tc>
        <w:tc>
          <w:tcPr>
            <w:tcW w:w="2800" w:type="dxa"/>
          </w:tcPr>
          <w:p w:rsidR="00703278" w:rsidRPr="00453FF8" w:rsidRDefault="00703278" w:rsidP="00EC78C0">
            <w:pPr>
              <w:pStyle w:val="Betarp"/>
              <w:jc w:val="both"/>
              <w:rPr>
                <w:rFonts w:ascii="Times New Roman" w:hAnsi="Times New Roman"/>
                <w:sz w:val="24"/>
                <w:szCs w:val="24"/>
              </w:rPr>
            </w:pPr>
            <w:r w:rsidRPr="00453FF8">
              <w:rPr>
                <w:rFonts w:ascii="Times New Roman" w:hAnsi="Times New Roman"/>
                <w:sz w:val="24"/>
                <w:szCs w:val="24"/>
              </w:rPr>
              <w:t>Vidutini</w:t>
            </w:r>
            <w:r>
              <w:rPr>
                <w:rFonts w:ascii="Times New Roman" w:hAnsi="Times New Roman"/>
                <w:sz w:val="24"/>
                <w:szCs w:val="24"/>
              </w:rPr>
              <w:t>s  mėnesio darbo užmokestis, Eur</w:t>
            </w:r>
          </w:p>
        </w:tc>
      </w:tr>
      <w:tr w:rsidR="00703278" w:rsidRPr="00453FF8" w:rsidTr="00EC78C0">
        <w:tc>
          <w:tcPr>
            <w:tcW w:w="4001" w:type="dxa"/>
          </w:tcPr>
          <w:p w:rsidR="00703278" w:rsidRPr="00453FF8" w:rsidRDefault="00703278" w:rsidP="00EC78C0">
            <w:pPr>
              <w:pStyle w:val="Betarp"/>
              <w:jc w:val="both"/>
              <w:rPr>
                <w:rFonts w:ascii="Times New Roman" w:hAnsi="Times New Roman"/>
                <w:sz w:val="24"/>
                <w:szCs w:val="24"/>
              </w:rPr>
            </w:pPr>
            <w:r w:rsidRPr="00453FF8">
              <w:rPr>
                <w:rFonts w:ascii="Times New Roman" w:hAnsi="Times New Roman"/>
                <w:sz w:val="24"/>
                <w:szCs w:val="24"/>
              </w:rPr>
              <w:t>Vadovai</w:t>
            </w:r>
          </w:p>
        </w:tc>
        <w:tc>
          <w:tcPr>
            <w:tcW w:w="2693" w:type="dxa"/>
          </w:tcPr>
          <w:p w:rsidR="00703278" w:rsidRPr="00453FF8" w:rsidRDefault="00703278" w:rsidP="00EC78C0">
            <w:pPr>
              <w:pStyle w:val="Betarp"/>
              <w:rPr>
                <w:rFonts w:ascii="Times New Roman" w:hAnsi="Times New Roman"/>
                <w:sz w:val="24"/>
                <w:szCs w:val="24"/>
              </w:rPr>
            </w:pPr>
            <w:r w:rsidRPr="00453FF8">
              <w:rPr>
                <w:rFonts w:ascii="Times New Roman" w:hAnsi="Times New Roman"/>
                <w:sz w:val="24"/>
                <w:szCs w:val="24"/>
              </w:rPr>
              <w:t>3</w:t>
            </w:r>
          </w:p>
        </w:tc>
        <w:tc>
          <w:tcPr>
            <w:tcW w:w="2800" w:type="dxa"/>
          </w:tcPr>
          <w:p w:rsidR="00703278" w:rsidRPr="00453FF8" w:rsidRDefault="00703278" w:rsidP="00EC78C0">
            <w:pPr>
              <w:pStyle w:val="Betarp"/>
              <w:rPr>
                <w:rFonts w:ascii="Times New Roman" w:hAnsi="Times New Roman"/>
                <w:sz w:val="24"/>
                <w:szCs w:val="24"/>
              </w:rPr>
            </w:pPr>
            <w:r w:rsidRPr="00453FF8">
              <w:rPr>
                <w:rFonts w:ascii="Times New Roman" w:hAnsi="Times New Roman"/>
                <w:sz w:val="24"/>
                <w:szCs w:val="24"/>
              </w:rPr>
              <w:t>981</w:t>
            </w:r>
          </w:p>
        </w:tc>
      </w:tr>
      <w:tr w:rsidR="00703278" w:rsidRPr="00453FF8" w:rsidTr="00EC78C0">
        <w:tc>
          <w:tcPr>
            <w:tcW w:w="4001" w:type="dxa"/>
          </w:tcPr>
          <w:p w:rsidR="00703278" w:rsidRPr="00453FF8" w:rsidRDefault="00703278" w:rsidP="00EC78C0">
            <w:pPr>
              <w:pStyle w:val="Betarp"/>
              <w:jc w:val="both"/>
              <w:rPr>
                <w:rFonts w:ascii="Times New Roman" w:hAnsi="Times New Roman"/>
                <w:sz w:val="24"/>
                <w:szCs w:val="24"/>
              </w:rPr>
            </w:pPr>
            <w:r w:rsidRPr="00453FF8">
              <w:rPr>
                <w:rFonts w:ascii="Times New Roman" w:hAnsi="Times New Roman"/>
                <w:sz w:val="24"/>
                <w:szCs w:val="24"/>
              </w:rPr>
              <w:t>Administracija, specialistai</w:t>
            </w:r>
          </w:p>
        </w:tc>
        <w:tc>
          <w:tcPr>
            <w:tcW w:w="2693" w:type="dxa"/>
          </w:tcPr>
          <w:p w:rsidR="00703278" w:rsidRPr="00453FF8" w:rsidRDefault="00703278" w:rsidP="00EC78C0">
            <w:pPr>
              <w:pStyle w:val="Betarp"/>
              <w:rPr>
                <w:rFonts w:ascii="Times New Roman" w:hAnsi="Times New Roman"/>
                <w:sz w:val="24"/>
                <w:szCs w:val="24"/>
              </w:rPr>
            </w:pPr>
            <w:r w:rsidRPr="00453FF8">
              <w:rPr>
                <w:rFonts w:ascii="Times New Roman" w:hAnsi="Times New Roman"/>
                <w:sz w:val="24"/>
                <w:szCs w:val="24"/>
              </w:rPr>
              <w:t>5</w:t>
            </w:r>
          </w:p>
        </w:tc>
        <w:tc>
          <w:tcPr>
            <w:tcW w:w="2800" w:type="dxa"/>
          </w:tcPr>
          <w:p w:rsidR="00703278" w:rsidRPr="00453FF8" w:rsidRDefault="00703278" w:rsidP="00EC78C0">
            <w:pPr>
              <w:pStyle w:val="Betarp"/>
              <w:rPr>
                <w:rFonts w:ascii="Times New Roman" w:hAnsi="Times New Roman"/>
                <w:sz w:val="24"/>
                <w:szCs w:val="24"/>
              </w:rPr>
            </w:pPr>
            <w:r w:rsidRPr="00453FF8">
              <w:rPr>
                <w:rFonts w:ascii="Times New Roman" w:hAnsi="Times New Roman"/>
                <w:sz w:val="24"/>
                <w:szCs w:val="24"/>
              </w:rPr>
              <w:t>670</w:t>
            </w:r>
          </w:p>
        </w:tc>
      </w:tr>
      <w:tr w:rsidR="00703278" w:rsidRPr="00453FF8" w:rsidTr="00EC78C0">
        <w:tc>
          <w:tcPr>
            <w:tcW w:w="4001" w:type="dxa"/>
          </w:tcPr>
          <w:p w:rsidR="00703278" w:rsidRPr="00453FF8" w:rsidRDefault="00703278" w:rsidP="00EC78C0">
            <w:pPr>
              <w:pStyle w:val="Betarp"/>
              <w:jc w:val="both"/>
              <w:rPr>
                <w:rFonts w:ascii="Times New Roman" w:hAnsi="Times New Roman"/>
                <w:sz w:val="24"/>
                <w:szCs w:val="24"/>
              </w:rPr>
            </w:pPr>
            <w:r w:rsidRPr="00453FF8">
              <w:rPr>
                <w:rFonts w:ascii="Times New Roman" w:hAnsi="Times New Roman"/>
                <w:sz w:val="24"/>
                <w:szCs w:val="24"/>
              </w:rPr>
              <w:t>Katilinės operatoriai</w:t>
            </w:r>
          </w:p>
        </w:tc>
        <w:tc>
          <w:tcPr>
            <w:tcW w:w="2693" w:type="dxa"/>
          </w:tcPr>
          <w:p w:rsidR="00703278" w:rsidRPr="00453FF8" w:rsidRDefault="00703278" w:rsidP="00EC78C0">
            <w:pPr>
              <w:pStyle w:val="Betarp"/>
              <w:rPr>
                <w:rFonts w:ascii="Times New Roman" w:hAnsi="Times New Roman"/>
                <w:sz w:val="24"/>
                <w:szCs w:val="24"/>
              </w:rPr>
            </w:pPr>
            <w:r w:rsidRPr="00453FF8">
              <w:rPr>
                <w:rFonts w:ascii="Times New Roman" w:hAnsi="Times New Roman"/>
                <w:sz w:val="24"/>
                <w:szCs w:val="24"/>
              </w:rPr>
              <w:t>8</w:t>
            </w:r>
          </w:p>
        </w:tc>
        <w:tc>
          <w:tcPr>
            <w:tcW w:w="2800" w:type="dxa"/>
          </w:tcPr>
          <w:p w:rsidR="00703278" w:rsidRPr="00453FF8" w:rsidRDefault="00703278" w:rsidP="00EC78C0">
            <w:pPr>
              <w:pStyle w:val="Betarp"/>
              <w:rPr>
                <w:rFonts w:ascii="Times New Roman" w:hAnsi="Times New Roman"/>
                <w:sz w:val="24"/>
                <w:szCs w:val="24"/>
              </w:rPr>
            </w:pPr>
            <w:r w:rsidRPr="00453FF8">
              <w:rPr>
                <w:rFonts w:ascii="Times New Roman" w:hAnsi="Times New Roman"/>
                <w:sz w:val="24"/>
                <w:szCs w:val="24"/>
              </w:rPr>
              <w:t>674</w:t>
            </w:r>
          </w:p>
        </w:tc>
      </w:tr>
      <w:tr w:rsidR="00703278" w:rsidRPr="00453FF8" w:rsidTr="00EC78C0">
        <w:tc>
          <w:tcPr>
            <w:tcW w:w="4001" w:type="dxa"/>
          </w:tcPr>
          <w:p w:rsidR="00703278" w:rsidRPr="00453FF8" w:rsidRDefault="00703278" w:rsidP="00EC78C0">
            <w:pPr>
              <w:pStyle w:val="Betarp"/>
              <w:jc w:val="both"/>
              <w:rPr>
                <w:rFonts w:ascii="Times New Roman" w:hAnsi="Times New Roman"/>
                <w:sz w:val="24"/>
                <w:szCs w:val="24"/>
              </w:rPr>
            </w:pPr>
            <w:r w:rsidRPr="00453FF8">
              <w:rPr>
                <w:rFonts w:ascii="Times New Roman" w:hAnsi="Times New Roman"/>
                <w:sz w:val="24"/>
                <w:szCs w:val="24"/>
              </w:rPr>
              <w:t>Remonto darbininkai</w:t>
            </w:r>
          </w:p>
        </w:tc>
        <w:tc>
          <w:tcPr>
            <w:tcW w:w="2693" w:type="dxa"/>
          </w:tcPr>
          <w:p w:rsidR="00703278" w:rsidRPr="00453FF8" w:rsidRDefault="00703278" w:rsidP="00EC78C0">
            <w:pPr>
              <w:pStyle w:val="Betarp"/>
              <w:rPr>
                <w:rFonts w:ascii="Times New Roman" w:hAnsi="Times New Roman"/>
                <w:sz w:val="24"/>
                <w:szCs w:val="24"/>
              </w:rPr>
            </w:pPr>
            <w:r w:rsidRPr="00453FF8">
              <w:rPr>
                <w:rFonts w:ascii="Times New Roman" w:hAnsi="Times New Roman"/>
                <w:sz w:val="24"/>
                <w:szCs w:val="24"/>
              </w:rPr>
              <w:t>5</w:t>
            </w:r>
          </w:p>
        </w:tc>
        <w:tc>
          <w:tcPr>
            <w:tcW w:w="2800" w:type="dxa"/>
          </w:tcPr>
          <w:p w:rsidR="00703278" w:rsidRPr="00453FF8" w:rsidRDefault="00703278" w:rsidP="00EC78C0">
            <w:pPr>
              <w:pStyle w:val="Betarp"/>
              <w:rPr>
                <w:rFonts w:ascii="Times New Roman" w:hAnsi="Times New Roman"/>
                <w:sz w:val="24"/>
                <w:szCs w:val="24"/>
              </w:rPr>
            </w:pPr>
            <w:r w:rsidRPr="00453FF8">
              <w:rPr>
                <w:rFonts w:ascii="Times New Roman" w:hAnsi="Times New Roman"/>
                <w:sz w:val="24"/>
                <w:szCs w:val="24"/>
              </w:rPr>
              <w:t>495</w:t>
            </w:r>
          </w:p>
        </w:tc>
      </w:tr>
      <w:tr w:rsidR="00703278" w:rsidRPr="00453FF8" w:rsidTr="00EC78C0">
        <w:tc>
          <w:tcPr>
            <w:tcW w:w="4001" w:type="dxa"/>
          </w:tcPr>
          <w:p w:rsidR="00703278" w:rsidRPr="00453FF8" w:rsidRDefault="00703278" w:rsidP="00EC78C0">
            <w:pPr>
              <w:pStyle w:val="Betarp"/>
              <w:jc w:val="both"/>
              <w:rPr>
                <w:rFonts w:ascii="Times New Roman" w:hAnsi="Times New Roman"/>
                <w:sz w:val="24"/>
                <w:szCs w:val="24"/>
              </w:rPr>
            </w:pPr>
            <w:r w:rsidRPr="00453FF8">
              <w:rPr>
                <w:rFonts w:ascii="Times New Roman" w:hAnsi="Times New Roman"/>
                <w:sz w:val="24"/>
                <w:szCs w:val="24"/>
              </w:rPr>
              <w:t>Valytoja</w:t>
            </w:r>
            <w:r w:rsidR="00C52073">
              <w:rPr>
                <w:rFonts w:ascii="Times New Roman" w:hAnsi="Times New Roman"/>
                <w:sz w:val="24"/>
                <w:szCs w:val="24"/>
              </w:rPr>
              <w:t>s</w:t>
            </w:r>
          </w:p>
        </w:tc>
        <w:tc>
          <w:tcPr>
            <w:tcW w:w="2693" w:type="dxa"/>
          </w:tcPr>
          <w:p w:rsidR="00703278" w:rsidRPr="00453FF8" w:rsidRDefault="00703278" w:rsidP="00EC78C0">
            <w:pPr>
              <w:pStyle w:val="Betarp"/>
              <w:rPr>
                <w:rFonts w:ascii="Times New Roman" w:hAnsi="Times New Roman"/>
                <w:sz w:val="24"/>
                <w:szCs w:val="24"/>
              </w:rPr>
            </w:pPr>
            <w:r w:rsidRPr="00453FF8">
              <w:rPr>
                <w:rFonts w:ascii="Times New Roman" w:hAnsi="Times New Roman"/>
                <w:sz w:val="24"/>
                <w:szCs w:val="24"/>
              </w:rPr>
              <w:t>1</w:t>
            </w:r>
            <w:r>
              <w:rPr>
                <w:rFonts w:ascii="Times New Roman" w:hAnsi="Times New Roman"/>
                <w:sz w:val="24"/>
                <w:szCs w:val="24"/>
              </w:rPr>
              <w:t xml:space="preserve"> </w:t>
            </w:r>
            <w:r w:rsidRPr="00453FF8">
              <w:rPr>
                <w:rFonts w:ascii="Times New Roman" w:hAnsi="Times New Roman"/>
                <w:sz w:val="24"/>
                <w:szCs w:val="24"/>
              </w:rPr>
              <w:t>(0,25 etato)</w:t>
            </w:r>
          </w:p>
        </w:tc>
        <w:tc>
          <w:tcPr>
            <w:tcW w:w="2800" w:type="dxa"/>
          </w:tcPr>
          <w:p w:rsidR="00703278" w:rsidRPr="00453FF8" w:rsidRDefault="00703278" w:rsidP="00EC78C0">
            <w:pPr>
              <w:pStyle w:val="Betarp"/>
              <w:rPr>
                <w:rFonts w:ascii="Times New Roman" w:hAnsi="Times New Roman"/>
                <w:sz w:val="24"/>
                <w:szCs w:val="24"/>
                <w:highlight w:val="red"/>
              </w:rPr>
            </w:pPr>
            <w:r w:rsidRPr="00453FF8">
              <w:rPr>
                <w:rFonts w:ascii="Times New Roman" w:hAnsi="Times New Roman"/>
                <w:sz w:val="24"/>
                <w:szCs w:val="24"/>
              </w:rPr>
              <w:t>118</w:t>
            </w:r>
          </w:p>
        </w:tc>
      </w:tr>
      <w:tr w:rsidR="00703278" w:rsidRPr="00453FF8" w:rsidTr="00EC78C0">
        <w:trPr>
          <w:trHeight w:val="63"/>
        </w:trPr>
        <w:tc>
          <w:tcPr>
            <w:tcW w:w="4001" w:type="dxa"/>
          </w:tcPr>
          <w:p w:rsidR="00703278" w:rsidRPr="00453FF8" w:rsidRDefault="00703278" w:rsidP="00EC78C0">
            <w:pPr>
              <w:pStyle w:val="Betarp"/>
              <w:jc w:val="both"/>
              <w:rPr>
                <w:rFonts w:ascii="Times New Roman" w:hAnsi="Times New Roman"/>
                <w:sz w:val="24"/>
                <w:szCs w:val="24"/>
              </w:rPr>
            </w:pPr>
            <w:r w:rsidRPr="00453FF8">
              <w:rPr>
                <w:rFonts w:ascii="Times New Roman" w:hAnsi="Times New Roman"/>
                <w:sz w:val="24"/>
                <w:szCs w:val="24"/>
              </w:rPr>
              <w:t>Iš viso</w:t>
            </w:r>
          </w:p>
        </w:tc>
        <w:tc>
          <w:tcPr>
            <w:tcW w:w="2693" w:type="dxa"/>
          </w:tcPr>
          <w:p w:rsidR="00703278" w:rsidRPr="00453FF8" w:rsidRDefault="00703278" w:rsidP="00EC78C0">
            <w:pPr>
              <w:pStyle w:val="Betarp"/>
              <w:rPr>
                <w:rFonts w:ascii="Times New Roman" w:hAnsi="Times New Roman"/>
                <w:sz w:val="24"/>
                <w:szCs w:val="24"/>
              </w:rPr>
            </w:pPr>
            <w:r>
              <w:rPr>
                <w:rFonts w:ascii="Times New Roman" w:hAnsi="Times New Roman"/>
                <w:sz w:val="24"/>
                <w:szCs w:val="24"/>
              </w:rPr>
              <w:t>22</w:t>
            </w:r>
          </w:p>
        </w:tc>
        <w:tc>
          <w:tcPr>
            <w:tcW w:w="2800" w:type="dxa"/>
          </w:tcPr>
          <w:p w:rsidR="00703278" w:rsidRPr="00453FF8" w:rsidRDefault="00703278" w:rsidP="00EC78C0">
            <w:pPr>
              <w:pStyle w:val="Betarp"/>
              <w:rPr>
                <w:rFonts w:ascii="Times New Roman" w:hAnsi="Times New Roman"/>
                <w:sz w:val="24"/>
                <w:szCs w:val="24"/>
              </w:rPr>
            </w:pPr>
            <w:r w:rsidRPr="00453FF8">
              <w:rPr>
                <w:rFonts w:ascii="Times New Roman" w:hAnsi="Times New Roman"/>
                <w:sz w:val="24"/>
                <w:szCs w:val="24"/>
              </w:rPr>
              <w:t>649</w:t>
            </w:r>
          </w:p>
        </w:tc>
      </w:tr>
    </w:tbl>
    <w:p w:rsidR="00703278" w:rsidRDefault="00703278" w:rsidP="00703278">
      <w:pPr>
        <w:pStyle w:val="Betarp"/>
        <w:jc w:val="both"/>
        <w:rPr>
          <w:rFonts w:ascii="Times New Roman" w:hAnsi="Times New Roman"/>
          <w:sz w:val="24"/>
          <w:szCs w:val="24"/>
        </w:rPr>
      </w:pPr>
      <w:r>
        <w:rPr>
          <w:rFonts w:ascii="Times New Roman" w:hAnsi="Times New Roman"/>
          <w:sz w:val="24"/>
          <w:szCs w:val="24"/>
        </w:rPr>
        <w:t xml:space="preserve"> </w:t>
      </w:r>
    </w:p>
    <w:p w:rsidR="00703278" w:rsidRDefault="00703278" w:rsidP="00703278">
      <w:pPr>
        <w:pStyle w:val="Betarp"/>
        <w:ind w:firstLine="1296"/>
        <w:jc w:val="both"/>
        <w:rPr>
          <w:rFonts w:ascii="Times New Roman" w:hAnsi="Times New Roman"/>
          <w:sz w:val="24"/>
          <w:szCs w:val="24"/>
        </w:rPr>
      </w:pPr>
      <w:r>
        <w:rPr>
          <w:rFonts w:ascii="Times New Roman" w:hAnsi="Times New Roman"/>
          <w:sz w:val="24"/>
          <w:szCs w:val="24"/>
        </w:rPr>
        <w:t xml:space="preserve">2016 metais priimtas 1 darbuotojas, atleistas 1 darbuotojas (pensinis amžius). Ataskaitiniu laikotarpiu darbuotojų skaičius buvo stabilus - 22 darbuotojai. </w:t>
      </w:r>
    </w:p>
    <w:p w:rsidR="00703278" w:rsidRDefault="00703278" w:rsidP="00703278">
      <w:pPr>
        <w:pStyle w:val="Betarp"/>
        <w:jc w:val="both"/>
        <w:rPr>
          <w:rFonts w:ascii="Times New Roman" w:hAnsi="Times New Roman"/>
          <w:sz w:val="24"/>
          <w:szCs w:val="24"/>
        </w:rPr>
      </w:pPr>
    </w:p>
    <w:p w:rsidR="00703278" w:rsidRDefault="00703278" w:rsidP="00703278">
      <w:pPr>
        <w:pStyle w:val="Betarp"/>
        <w:jc w:val="center"/>
        <w:rPr>
          <w:rFonts w:ascii="Times New Roman" w:hAnsi="Times New Roman"/>
          <w:b/>
          <w:sz w:val="24"/>
          <w:szCs w:val="24"/>
        </w:rPr>
      </w:pPr>
      <w:r w:rsidRPr="00494E57">
        <w:rPr>
          <w:rFonts w:ascii="Times New Roman" w:hAnsi="Times New Roman"/>
          <w:b/>
          <w:sz w:val="24"/>
          <w:szCs w:val="24"/>
        </w:rPr>
        <w:t>III. TURTAS</w:t>
      </w:r>
    </w:p>
    <w:p w:rsidR="00703278" w:rsidRPr="00494E57" w:rsidRDefault="00703278" w:rsidP="00703278">
      <w:pPr>
        <w:pStyle w:val="Betarp"/>
        <w:jc w:val="center"/>
        <w:rPr>
          <w:rFonts w:ascii="Times New Roman" w:hAnsi="Times New Roman"/>
          <w:b/>
          <w:sz w:val="24"/>
          <w:szCs w:val="24"/>
        </w:rPr>
      </w:pPr>
    </w:p>
    <w:p w:rsidR="00703278" w:rsidRPr="00B6770C" w:rsidRDefault="00703278" w:rsidP="00703278">
      <w:pPr>
        <w:pStyle w:val="Betarp"/>
        <w:ind w:firstLine="1296"/>
        <w:jc w:val="both"/>
        <w:rPr>
          <w:rFonts w:ascii="Times New Roman" w:hAnsi="Times New Roman"/>
          <w:sz w:val="24"/>
          <w:szCs w:val="24"/>
        </w:rPr>
      </w:pPr>
      <w:r w:rsidRPr="00B6770C">
        <w:rPr>
          <w:rFonts w:ascii="Times New Roman" w:hAnsi="Times New Roman"/>
          <w:sz w:val="24"/>
          <w:szCs w:val="24"/>
        </w:rPr>
        <w:t>Ilgalaikis turtas, tūkst. Eur:</w:t>
      </w:r>
    </w:p>
    <w:p w:rsidR="00703278" w:rsidRPr="00B6770C" w:rsidRDefault="00703278" w:rsidP="00703278">
      <w:pPr>
        <w:jc w:val="both"/>
        <w:rPr>
          <w:sz w:val="24"/>
          <w:szCs w:val="24"/>
          <w:lang w:val="lt-LT"/>
        </w:rPr>
      </w:pPr>
      <w:r w:rsidRPr="00B6770C">
        <w:rPr>
          <w:lang w:val="lt-LT"/>
        </w:rPr>
        <w:t xml:space="preserve">                          </w:t>
      </w:r>
      <w:r w:rsidRPr="00B6770C">
        <w:rPr>
          <w:sz w:val="24"/>
          <w:szCs w:val="24"/>
          <w:lang w:val="lt-LT"/>
        </w:rPr>
        <w:t xml:space="preserve">pastatai ir statiniai – 1203; </w:t>
      </w:r>
    </w:p>
    <w:p w:rsidR="00703278" w:rsidRPr="00B6770C" w:rsidRDefault="00703278" w:rsidP="00703278">
      <w:pPr>
        <w:ind w:firstLine="1296"/>
        <w:jc w:val="both"/>
        <w:rPr>
          <w:sz w:val="24"/>
          <w:szCs w:val="24"/>
          <w:lang w:val="lt-LT"/>
        </w:rPr>
      </w:pPr>
      <w:r w:rsidRPr="00B6770C">
        <w:rPr>
          <w:sz w:val="24"/>
          <w:szCs w:val="24"/>
          <w:lang w:val="lt-LT"/>
        </w:rPr>
        <w:t xml:space="preserve">transporto priemonės – 9; </w:t>
      </w:r>
    </w:p>
    <w:p w:rsidR="00703278" w:rsidRPr="00B6770C" w:rsidRDefault="00703278" w:rsidP="00703278">
      <w:pPr>
        <w:jc w:val="both"/>
        <w:rPr>
          <w:sz w:val="24"/>
          <w:szCs w:val="24"/>
          <w:lang w:val="lt-LT"/>
        </w:rPr>
      </w:pPr>
      <w:r w:rsidRPr="00B6770C">
        <w:rPr>
          <w:sz w:val="24"/>
          <w:szCs w:val="24"/>
          <w:lang w:val="lt-LT"/>
        </w:rPr>
        <w:t xml:space="preserve">                    </w:t>
      </w:r>
      <w:r w:rsidR="00024A3D" w:rsidRPr="00B6770C">
        <w:rPr>
          <w:sz w:val="24"/>
          <w:szCs w:val="24"/>
          <w:lang w:val="lt-LT"/>
        </w:rPr>
        <w:t xml:space="preserve"> </w:t>
      </w:r>
      <w:r w:rsidRPr="00B6770C">
        <w:rPr>
          <w:sz w:val="24"/>
          <w:szCs w:val="24"/>
          <w:lang w:val="lt-LT"/>
        </w:rPr>
        <w:t xml:space="preserve"> kita įranga, prietaisai, įrankiai, įrenginiai – 455;</w:t>
      </w:r>
    </w:p>
    <w:p w:rsidR="00703278" w:rsidRPr="00B6770C" w:rsidRDefault="00703278" w:rsidP="00703278">
      <w:pPr>
        <w:jc w:val="both"/>
        <w:rPr>
          <w:sz w:val="24"/>
          <w:szCs w:val="24"/>
          <w:lang w:val="lt-LT"/>
        </w:rPr>
      </w:pPr>
      <w:r w:rsidRPr="00B6770C">
        <w:rPr>
          <w:sz w:val="24"/>
          <w:szCs w:val="24"/>
          <w:lang w:val="lt-LT"/>
        </w:rPr>
        <w:t xml:space="preserve">                      kitas materialus turtas - 1;</w:t>
      </w:r>
    </w:p>
    <w:p w:rsidR="00703278" w:rsidRPr="00B6770C" w:rsidRDefault="00703278" w:rsidP="00703278">
      <w:pPr>
        <w:ind w:firstLine="1296"/>
        <w:jc w:val="both"/>
        <w:rPr>
          <w:sz w:val="24"/>
          <w:szCs w:val="24"/>
          <w:lang w:val="lt-LT"/>
        </w:rPr>
      </w:pPr>
      <w:r w:rsidRPr="00B6770C">
        <w:rPr>
          <w:b/>
          <w:sz w:val="24"/>
          <w:szCs w:val="24"/>
          <w:lang w:val="lt-LT"/>
        </w:rPr>
        <w:t>Iš viso ilgalaikis turtas:</w:t>
      </w:r>
      <w:r w:rsidRPr="00B6770C">
        <w:rPr>
          <w:sz w:val="24"/>
          <w:szCs w:val="24"/>
          <w:lang w:val="lt-LT"/>
        </w:rPr>
        <w:t xml:space="preserve"> </w:t>
      </w:r>
      <w:r w:rsidRPr="00B6770C">
        <w:rPr>
          <w:b/>
          <w:bCs/>
          <w:sz w:val="24"/>
          <w:szCs w:val="24"/>
          <w:lang w:val="lt-LT"/>
        </w:rPr>
        <w:t xml:space="preserve">1668. </w:t>
      </w:r>
    </w:p>
    <w:p w:rsidR="00703278" w:rsidRPr="00B6770C" w:rsidRDefault="00703278" w:rsidP="00703278">
      <w:pPr>
        <w:ind w:firstLine="1296"/>
        <w:jc w:val="both"/>
        <w:rPr>
          <w:bCs/>
          <w:sz w:val="24"/>
          <w:szCs w:val="24"/>
          <w:lang w:val="lt-LT"/>
        </w:rPr>
      </w:pPr>
      <w:r w:rsidRPr="00B6770C">
        <w:rPr>
          <w:bCs/>
          <w:sz w:val="24"/>
          <w:szCs w:val="24"/>
          <w:lang w:val="lt-LT"/>
        </w:rPr>
        <w:lastRenderedPageBreak/>
        <w:t xml:space="preserve">Trumpalaikis turtas, tūkst. Eur:   </w:t>
      </w:r>
    </w:p>
    <w:p w:rsidR="00703278" w:rsidRPr="00B6770C" w:rsidRDefault="00703278" w:rsidP="00703278">
      <w:pPr>
        <w:ind w:firstLine="1296"/>
        <w:jc w:val="both"/>
        <w:rPr>
          <w:bCs/>
          <w:sz w:val="24"/>
          <w:szCs w:val="24"/>
          <w:lang w:val="lt-LT"/>
        </w:rPr>
      </w:pPr>
      <w:r w:rsidRPr="00B6770C">
        <w:rPr>
          <w:bCs/>
          <w:sz w:val="24"/>
          <w:szCs w:val="24"/>
          <w:lang w:val="lt-LT"/>
        </w:rPr>
        <w:t xml:space="preserve">atsargos – 11; </w:t>
      </w:r>
    </w:p>
    <w:p w:rsidR="00703278" w:rsidRPr="00B6770C" w:rsidRDefault="00703278" w:rsidP="00703278">
      <w:pPr>
        <w:ind w:firstLine="1296"/>
        <w:jc w:val="both"/>
        <w:rPr>
          <w:bCs/>
          <w:sz w:val="24"/>
          <w:szCs w:val="24"/>
          <w:lang w:val="lt-LT"/>
        </w:rPr>
      </w:pPr>
      <w:r w:rsidRPr="00B6770C">
        <w:rPr>
          <w:bCs/>
          <w:sz w:val="24"/>
          <w:szCs w:val="24"/>
          <w:lang w:val="lt-LT"/>
        </w:rPr>
        <w:t xml:space="preserve">pirkėjų skolos –187;                                                                   </w:t>
      </w:r>
    </w:p>
    <w:p w:rsidR="00703278" w:rsidRPr="00B6770C" w:rsidRDefault="00703278" w:rsidP="00703278">
      <w:pPr>
        <w:pStyle w:val="Betarp"/>
        <w:ind w:firstLine="1296"/>
        <w:jc w:val="both"/>
        <w:rPr>
          <w:rFonts w:ascii="Times New Roman" w:hAnsi="Times New Roman"/>
          <w:sz w:val="24"/>
          <w:szCs w:val="24"/>
        </w:rPr>
      </w:pPr>
      <w:r w:rsidRPr="00B6770C">
        <w:rPr>
          <w:rFonts w:ascii="Times New Roman" w:hAnsi="Times New Roman"/>
          <w:sz w:val="24"/>
          <w:szCs w:val="24"/>
        </w:rPr>
        <w:t xml:space="preserve">piniginės lėšos </w:t>
      </w:r>
      <w:r w:rsidRPr="00B6770C">
        <w:rPr>
          <w:rFonts w:ascii="Times New Roman" w:hAnsi="Times New Roman"/>
          <w:bCs/>
          <w:sz w:val="24"/>
          <w:szCs w:val="24"/>
          <w:lang w:eastAsia="lt-LT"/>
        </w:rPr>
        <w:t>–</w:t>
      </w:r>
      <w:r w:rsidRPr="00B6770C">
        <w:rPr>
          <w:rFonts w:ascii="Times New Roman" w:hAnsi="Times New Roman"/>
          <w:sz w:val="24"/>
          <w:szCs w:val="24"/>
        </w:rPr>
        <w:t xml:space="preserve"> 86;    </w:t>
      </w:r>
    </w:p>
    <w:p w:rsidR="00703278" w:rsidRPr="00B6770C" w:rsidRDefault="00703278" w:rsidP="00703278">
      <w:pPr>
        <w:pStyle w:val="Betarp"/>
        <w:jc w:val="both"/>
        <w:rPr>
          <w:rFonts w:ascii="Times New Roman" w:hAnsi="Times New Roman"/>
          <w:b/>
          <w:sz w:val="24"/>
          <w:szCs w:val="24"/>
        </w:rPr>
      </w:pPr>
      <w:r w:rsidRPr="00B6770C">
        <w:rPr>
          <w:rFonts w:ascii="Times New Roman" w:hAnsi="Times New Roman"/>
          <w:sz w:val="24"/>
          <w:szCs w:val="24"/>
        </w:rPr>
        <w:t xml:space="preserve">       </w:t>
      </w:r>
      <w:r w:rsidRPr="00B6770C">
        <w:rPr>
          <w:rFonts w:ascii="Times New Roman" w:hAnsi="Times New Roman"/>
          <w:sz w:val="24"/>
          <w:szCs w:val="24"/>
        </w:rPr>
        <w:tab/>
      </w:r>
      <w:r w:rsidRPr="00B6770C">
        <w:rPr>
          <w:rFonts w:ascii="Times New Roman" w:hAnsi="Times New Roman"/>
          <w:b/>
          <w:sz w:val="24"/>
          <w:szCs w:val="24"/>
        </w:rPr>
        <w:t xml:space="preserve">Viso trumpalaikis turtas: 284. </w:t>
      </w:r>
    </w:p>
    <w:p w:rsidR="00703278" w:rsidRPr="00B6770C" w:rsidRDefault="00703278" w:rsidP="00703278">
      <w:pPr>
        <w:pStyle w:val="Betarp"/>
        <w:ind w:firstLine="1296"/>
        <w:jc w:val="both"/>
        <w:rPr>
          <w:rFonts w:ascii="Times New Roman" w:hAnsi="Times New Roman"/>
          <w:b/>
          <w:sz w:val="24"/>
          <w:szCs w:val="24"/>
        </w:rPr>
      </w:pPr>
      <w:r w:rsidRPr="00B6770C">
        <w:rPr>
          <w:rFonts w:ascii="Times New Roman" w:hAnsi="Times New Roman"/>
          <w:b/>
          <w:sz w:val="24"/>
          <w:szCs w:val="24"/>
        </w:rPr>
        <w:t>Iš viso turtas: 1952.</w:t>
      </w:r>
    </w:p>
    <w:p w:rsidR="00703278" w:rsidRPr="00B6770C" w:rsidRDefault="00703278" w:rsidP="00703278">
      <w:pPr>
        <w:pStyle w:val="Betarp"/>
        <w:jc w:val="both"/>
        <w:rPr>
          <w:rFonts w:ascii="Times New Roman" w:hAnsi="Times New Roman"/>
          <w:b/>
          <w:sz w:val="28"/>
          <w:szCs w:val="28"/>
        </w:rPr>
      </w:pPr>
    </w:p>
    <w:p w:rsidR="00703278" w:rsidRPr="00B6770C" w:rsidRDefault="00703278" w:rsidP="00703278">
      <w:pPr>
        <w:pStyle w:val="Betarp"/>
        <w:ind w:firstLine="1296"/>
        <w:jc w:val="both"/>
        <w:rPr>
          <w:rFonts w:ascii="Times New Roman" w:hAnsi="Times New Roman"/>
          <w:sz w:val="24"/>
          <w:szCs w:val="24"/>
        </w:rPr>
      </w:pPr>
      <w:r w:rsidRPr="00B6770C">
        <w:rPr>
          <w:rFonts w:ascii="Times New Roman" w:hAnsi="Times New Roman"/>
          <w:sz w:val="24"/>
          <w:szCs w:val="24"/>
        </w:rPr>
        <w:t>Informacija apie įsigytą, nurašytą turtą,  tūkst. Eur:</w:t>
      </w:r>
    </w:p>
    <w:p w:rsidR="00703278" w:rsidRPr="00B6770C" w:rsidRDefault="00703278" w:rsidP="00703278">
      <w:pPr>
        <w:pStyle w:val="Betarp"/>
        <w:ind w:firstLine="1296"/>
        <w:jc w:val="both"/>
        <w:rPr>
          <w:rFonts w:ascii="Times New Roman" w:hAnsi="Times New Roman"/>
          <w:sz w:val="24"/>
          <w:szCs w:val="24"/>
        </w:rPr>
      </w:pPr>
      <w:r w:rsidRPr="00B6770C">
        <w:rPr>
          <w:rFonts w:ascii="Times New Roman" w:hAnsi="Times New Roman"/>
          <w:sz w:val="24"/>
          <w:szCs w:val="24"/>
        </w:rPr>
        <w:t xml:space="preserve">2016 metais buvo pirkta: </w:t>
      </w:r>
    </w:p>
    <w:p w:rsidR="00703278" w:rsidRPr="00B6770C" w:rsidRDefault="00703278" w:rsidP="00703278">
      <w:pPr>
        <w:pStyle w:val="Betarp"/>
        <w:jc w:val="both"/>
        <w:rPr>
          <w:rFonts w:ascii="Times New Roman" w:hAnsi="Times New Roman"/>
          <w:sz w:val="24"/>
          <w:szCs w:val="24"/>
        </w:rPr>
      </w:pPr>
      <w:r w:rsidRPr="00B6770C">
        <w:rPr>
          <w:rFonts w:ascii="Times New Roman" w:hAnsi="Times New Roman"/>
          <w:sz w:val="24"/>
          <w:szCs w:val="24"/>
        </w:rPr>
        <w:tab/>
        <w:t xml:space="preserve">pakeliami vartai katilinės kuro priėmimo patalpai </w:t>
      </w:r>
      <w:r w:rsidRPr="00B6770C">
        <w:rPr>
          <w:rFonts w:ascii="Times New Roman" w:hAnsi="Times New Roman"/>
          <w:bCs/>
          <w:sz w:val="24"/>
          <w:szCs w:val="24"/>
          <w:lang w:eastAsia="lt-LT"/>
        </w:rPr>
        <w:t xml:space="preserve">– </w:t>
      </w:r>
      <w:r w:rsidRPr="00B6770C">
        <w:rPr>
          <w:rFonts w:ascii="Times New Roman" w:hAnsi="Times New Roman"/>
          <w:sz w:val="24"/>
          <w:szCs w:val="24"/>
        </w:rPr>
        <w:t>2,2;</w:t>
      </w:r>
    </w:p>
    <w:p w:rsidR="00703278" w:rsidRPr="00B6770C" w:rsidRDefault="00703278" w:rsidP="00703278">
      <w:pPr>
        <w:pStyle w:val="Betarp"/>
        <w:jc w:val="both"/>
        <w:rPr>
          <w:rFonts w:ascii="Times New Roman" w:hAnsi="Times New Roman"/>
          <w:sz w:val="24"/>
          <w:szCs w:val="24"/>
        </w:rPr>
      </w:pPr>
      <w:r w:rsidRPr="00B6770C">
        <w:rPr>
          <w:rFonts w:ascii="Times New Roman" w:hAnsi="Times New Roman"/>
          <w:sz w:val="24"/>
          <w:szCs w:val="24"/>
        </w:rPr>
        <w:tab/>
        <w:t xml:space="preserve">kompiuterinė technika  </w:t>
      </w:r>
      <w:r w:rsidRPr="00B6770C">
        <w:rPr>
          <w:rFonts w:ascii="Times New Roman" w:hAnsi="Times New Roman"/>
          <w:bCs/>
          <w:sz w:val="24"/>
          <w:szCs w:val="24"/>
          <w:lang w:eastAsia="lt-LT"/>
        </w:rPr>
        <w:t>–</w:t>
      </w:r>
      <w:r w:rsidRPr="00B6770C">
        <w:rPr>
          <w:rFonts w:ascii="Times New Roman" w:hAnsi="Times New Roman"/>
          <w:sz w:val="24"/>
          <w:szCs w:val="24"/>
        </w:rPr>
        <w:t xml:space="preserve">  0,7;</w:t>
      </w:r>
    </w:p>
    <w:p w:rsidR="00703278" w:rsidRPr="00B6770C" w:rsidRDefault="00703278" w:rsidP="00703278">
      <w:pPr>
        <w:pStyle w:val="Betarp"/>
        <w:ind w:firstLine="1296"/>
        <w:jc w:val="both"/>
        <w:rPr>
          <w:rFonts w:ascii="Times New Roman" w:hAnsi="Times New Roman"/>
          <w:sz w:val="24"/>
          <w:szCs w:val="24"/>
        </w:rPr>
      </w:pPr>
      <w:r w:rsidRPr="00B6770C">
        <w:rPr>
          <w:rFonts w:ascii="Times New Roman" w:hAnsi="Times New Roman"/>
          <w:sz w:val="24"/>
          <w:szCs w:val="24"/>
        </w:rPr>
        <w:t xml:space="preserve">2016 metais turto </w:t>
      </w:r>
      <w:r w:rsidR="00024A3D" w:rsidRPr="00B6770C">
        <w:rPr>
          <w:rFonts w:ascii="Times New Roman" w:hAnsi="Times New Roman"/>
          <w:sz w:val="24"/>
          <w:szCs w:val="24"/>
        </w:rPr>
        <w:t xml:space="preserve"> nebuvo </w:t>
      </w:r>
      <w:r w:rsidRPr="00B6770C">
        <w:rPr>
          <w:rFonts w:ascii="Times New Roman" w:hAnsi="Times New Roman"/>
          <w:sz w:val="24"/>
          <w:szCs w:val="24"/>
        </w:rPr>
        <w:t>nurašyta.</w:t>
      </w:r>
    </w:p>
    <w:p w:rsidR="00703278" w:rsidRPr="00B6770C" w:rsidRDefault="00703278" w:rsidP="00703278">
      <w:pPr>
        <w:pStyle w:val="Betarp"/>
        <w:jc w:val="both"/>
        <w:rPr>
          <w:rFonts w:ascii="Times New Roman" w:hAnsi="Times New Roman"/>
          <w:sz w:val="24"/>
          <w:szCs w:val="24"/>
        </w:rPr>
      </w:pPr>
    </w:p>
    <w:p w:rsidR="00703278" w:rsidRPr="00B6770C" w:rsidRDefault="00703278" w:rsidP="00703278">
      <w:pPr>
        <w:pStyle w:val="Betarp"/>
        <w:jc w:val="center"/>
        <w:rPr>
          <w:rFonts w:ascii="Times New Roman" w:hAnsi="Times New Roman"/>
          <w:b/>
          <w:sz w:val="24"/>
          <w:szCs w:val="24"/>
        </w:rPr>
      </w:pPr>
      <w:r w:rsidRPr="00B6770C">
        <w:rPr>
          <w:rFonts w:ascii="Times New Roman" w:hAnsi="Times New Roman"/>
          <w:b/>
          <w:sz w:val="24"/>
          <w:szCs w:val="24"/>
        </w:rPr>
        <w:t>IV. ŪKINĖ   VEIKLA, FINANSINIAI VEIKLOS  RODIKLIAI</w:t>
      </w:r>
    </w:p>
    <w:p w:rsidR="00703278" w:rsidRPr="00B6770C" w:rsidRDefault="00703278" w:rsidP="00703278">
      <w:pPr>
        <w:pStyle w:val="Betarp"/>
        <w:jc w:val="center"/>
        <w:rPr>
          <w:rFonts w:ascii="Times New Roman" w:hAnsi="Times New Roman"/>
          <w:b/>
          <w:sz w:val="24"/>
          <w:szCs w:val="24"/>
        </w:rPr>
      </w:pPr>
    </w:p>
    <w:p w:rsidR="00703278" w:rsidRPr="00B6770C" w:rsidRDefault="00703278" w:rsidP="00703278">
      <w:pPr>
        <w:pStyle w:val="Betarp"/>
        <w:jc w:val="right"/>
        <w:rPr>
          <w:rFonts w:ascii="Times New Roman" w:hAnsi="Times New Roman"/>
          <w:b/>
          <w:sz w:val="24"/>
          <w:szCs w:val="24"/>
        </w:rPr>
      </w:pPr>
      <w:r w:rsidRPr="00B6770C">
        <w:rPr>
          <w:rFonts w:ascii="Times New Roman" w:hAnsi="Times New Roman"/>
          <w:sz w:val="24"/>
          <w:szCs w:val="24"/>
        </w:rPr>
        <w:t xml:space="preserve">                                                                               tūkst. Eur</w:t>
      </w:r>
      <w:r w:rsidRPr="00B6770C">
        <w:rPr>
          <w:rFonts w:ascii="Times New Roman" w:hAnsi="Times New Roman"/>
          <w:sz w:val="24"/>
          <w:szCs w:val="24"/>
        </w:rPr>
        <w:tab/>
      </w:r>
    </w:p>
    <w:tbl>
      <w:tblPr>
        <w:tblW w:w="8948" w:type="dxa"/>
        <w:tblInd w:w="91" w:type="dxa"/>
        <w:tblLayout w:type="fixed"/>
        <w:tblLook w:val="00A0" w:firstRow="1" w:lastRow="0" w:firstColumn="1" w:lastColumn="0" w:noHBand="0" w:noVBand="0"/>
      </w:tblPr>
      <w:tblGrid>
        <w:gridCol w:w="1860"/>
        <w:gridCol w:w="1633"/>
        <w:gridCol w:w="1024"/>
        <w:gridCol w:w="1980"/>
        <w:gridCol w:w="1033"/>
        <w:gridCol w:w="1418"/>
      </w:tblGrid>
      <w:tr w:rsidR="00024A3D" w:rsidRPr="00B6770C" w:rsidTr="00024A3D">
        <w:trPr>
          <w:trHeight w:val="523"/>
        </w:trPr>
        <w:tc>
          <w:tcPr>
            <w:tcW w:w="1860" w:type="dxa"/>
            <w:tcBorders>
              <w:top w:val="single" w:sz="4" w:space="0" w:color="auto"/>
              <w:left w:val="single" w:sz="4" w:space="0" w:color="auto"/>
              <w:bottom w:val="single" w:sz="4" w:space="0" w:color="000000"/>
              <w:right w:val="single" w:sz="4" w:space="0" w:color="auto"/>
            </w:tcBorders>
            <w:vAlign w:val="center"/>
          </w:tcPr>
          <w:p w:rsidR="00024A3D" w:rsidRPr="00B6770C" w:rsidRDefault="00024A3D" w:rsidP="00EC78C0">
            <w:pPr>
              <w:jc w:val="center"/>
              <w:rPr>
                <w:color w:val="000000"/>
                <w:sz w:val="24"/>
                <w:szCs w:val="24"/>
                <w:lang w:val="lt-LT"/>
              </w:rPr>
            </w:pPr>
          </w:p>
          <w:p w:rsidR="00024A3D" w:rsidRPr="00B6770C" w:rsidRDefault="00024A3D" w:rsidP="00EC78C0">
            <w:pPr>
              <w:jc w:val="center"/>
              <w:rPr>
                <w:color w:val="000000"/>
                <w:sz w:val="24"/>
                <w:szCs w:val="24"/>
                <w:lang w:val="lt-LT"/>
              </w:rPr>
            </w:pPr>
          </w:p>
          <w:p w:rsidR="00024A3D" w:rsidRPr="00B6770C" w:rsidRDefault="00024A3D" w:rsidP="00EC78C0">
            <w:pPr>
              <w:jc w:val="center"/>
              <w:rPr>
                <w:color w:val="000000"/>
                <w:sz w:val="24"/>
                <w:szCs w:val="24"/>
                <w:lang w:val="lt-LT"/>
              </w:rPr>
            </w:pPr>
            <w:r w:rsidRPr="00B6770C">
              <w:rPr>
                <w:color w:val="000000"/>
                <w:sz w:val="24"/>
                <w:szCs w:val="24"/>
                <w:lang w:val="lt-LT"/>
              </w:rPr>
              <w:t>Pagrindiniai rodikliai</w:t>
            </w:r>
          </w:p>
          <w:p w:rsidR="00024A3D" w:rsidRPr="00B6770C" w:rsidRDefault="00024A3D" w:rsidP="00EC78C0">
            <w:pPr>
              <w:jc w:val="center"/>
              <w:rPr>
                <w:color w:val="000000"/>
                <w:sz w:val="24"/>
                <w:szCs w:val="24"/>
                <w:lang w:val="lt-LT"/>
              </w:rPr>
            </w:pPr>
          </w:p>
        </w:tc>
        <w:tc>
          <w:tcPr>
            <w:tcW w:w="1633" w:type="dxa"/>
            <w:tcBorders>
              <w:top w:val="single" w:sz="4" w:space="0" w:color="auto"/>
              <w:left w:val="nil"/>
              <w:bottom w:val="single" w:sz="4" w:space="0" w:color="auto"/>
              <w:right w:val="single" w:sz="4" w:space="0" w:color="auto"/>
            </w:tcBorders>
            <w:vAlign w:val="bottom"/>
          </w:tcPr>
          <w:p w:rsidR="00024A3D" w:rsidRPr="00B6770C" w:rsidRDefault="00024A3D" w:rsidP="00EC78C0">
            <w:pPr>
              <w:jc w:val="center"/>
              <w:rPr>
                <w:color w:val="000000"/>
                <w:sz w:val="24"/>
                <w:szCs w:val="24"/>
                <w:lang w:val="lt-LT"/>
              </w:rPr>
            </w:pPr>
            <w:r w:rsidRPr="00B6770C">
              <w:rPr>
                <w:color w:val="000000"/>
                <w:sz w:val="24"/>
                <w:szCs w:val="24"/>
                <w:lang w:val="lt-LT"/>
              </w:rPr>
              <w:t>Namų eksploatacija</w:t>
            </w:r>
          </w:p>
          <w:p w:rsidR="00024A3D" w:rsidRPr="00B6770C" w:rsidRDefault="00024A3D" w:rsidP="00EC78C0">
            <w:pPr>
              <w:jc w:val="center"/>
              <w:rPr>
                <w:color w:val="000000"/>
                <w:sz w:val="24"/>
                <w:szCs w:val="24"/>
                <w:lang w:val="lt-LT"/>
              </w:rPr>
            </w:pPr>
          </w:p>
        </w:tc>
        <w:tc>
          <w:tcPr>
            <w:tcW w:w="1024" w:type="dxa"/>
            <w:tcBorders>
              <w:top w:val="single" w:sz="4" w:space="0" w:color="auto"/>
              <w:left w:val="nil"/>
              <w:bottom w:val="single" w:sz="4" w:space="0" w:color="auto"/>
              <w:right w:val="single" w:sz="4" w:space="0" w:color="auto"/>
            </w:tcBorders>
            <w:vAlign w:val="bottom"/>
          </w:tcPr>
          <w:p w:rsidR="00024A3D" w:rsidRPr="00B6770C" w:rsidRDefault="00024A3D" w:rsidP="00EC78C0">
            <w:pPr>
              <w:jc w:val="center"/>
              <w:rPr>
                <w:color w:val="000000"/>
                <w:sz w:val="24"/>
                <w:szCs w:val="24"/>
                <w:lang w:val="lt-LT"/>
              </w:rPr>
            </w:pPr>
            <w:r w:rsidRPr="00B6770C">
              <w:rPr>
                <w:color w:val="000000"/>
                <w:sz w:val="24"/>
                <w:szCs w:val="24"/>
                <w:lang w:val="lt-LT"/>
              </w:rPr>
              <w:t>Šilumos ūkis</w:t>
            </w:r>
          </w:p>
          <w:p w:rsidR="00024A3D" w:rsidRPr="00B6770C" w:rsidRDefault="00024A3D" w:rsidP="00EC78C0">
            <w:pPr>
              <w:jc w:val="center"/>
              <w:rPr>
                <w:color w:val="000000"/>
                <w:sz w:val="24"/>
                <w:szCs w:val="24"/>
                <w:lang w:val="lt-LT"/>
              </w:rPr>
            </w:pPr>
          </w:p>
        </w:tc>
        <w:tc>
          <w:tcPr>
            <w:tcW w:w="1980" w:type="dxa"/>
            <w:tcBorders>
              <w:top w:val="single" w:sz="4" w:space="0" w:color="auto"/>
              <w:left w:val="nil"/>
              <w:bottom w:val="single" w:sz="4" w:space="0" w:color="auto"/>
              <w:right w:val="single" w:sz="4" w:space="0" w:color="auto"/>
            </w:tcBorders>
            <w:vAlign w:val="bottom"/>
          </w:tcPr>
          <w:p w:rsidR="00024A3D" w:rsidRPr="00B6770C" w:rsidRDefault="00024A3D" w:rsidP="00EC78C0">
            <w:pPr>
              <w:jc w:val="center"/>
              <w:rPr>
                <w:color w:val="000000"/>
                <w:sz w:val="24"/>
                <w:szCs w:val="24"/>
                <w:lang w:val="lt-LT"/>
              </w:rPr>
            </w:pPr>
            <w:r w:rsidRPr="00B6770C">
              <w:rPr>
                <w:color w:val="000000"/>
                <w:sz w:val="24"/>
                <w:szCs w:val="24"/>
                <w:lang w:val="lt-LT"/>
              </w:rPr>
              <w:t>Transporto paslaugos</w:t>
            </w:r>
          </w:p>
          <w:p w:rsidR="00024A3D" w:rsidRPr="00B6770C" w:rsidRDefault="00024A3D" w:rsidP="00EC78C0">
            <w:pPr>
              <w:jc w:val="center"/>
              <w:rPr>
                <w:color w:val="000000"/>
                <w:sz w:val="24"/>
                <w:szCs w:val="24"/>
                <w:lang w:val="lt-LT"/>
              </w:rPr>
            </w:pPr>
          </w:p>
        </w:tc>
        <w:tc>
          <w:tcPr>
            <w:tcW w:w="1033" w:type="dxa"/>
            <w:tcBorders>
              <w:top w:val="single" w:sz="4" w:space="0" w:color="auto"/>
              <w:left w:val="nil"/>
              <w:bottom w:val="single" w:sz="4" w:space="0" w:color="auto"/>
              <w:right w:val="single" w:sz="4" w:space="0" w:color="auto"/>
            </w:tcBorders>
            <w:vAlign w:val="bottom"/>
          </w:tcPr>
          <w:p w:rsidR="00024A3D" w:rsidRPr="00B6770C" w:rsidRDefault="00024A3D" w:rsidP="00EC78C0">
            <w:pPr>
              <w:jc w:val="center"/>
              <w:rPr>
                <w:color w:val="000000"/>
                <w:sz w:val="24"/>
                <w:szCs w:val="24"/>
                <w:lang w:val="lt-LT"/>
              </w:rPr>
            </w:pPr>
            <w:r w:rsidRPr="00B6770C">
              <w:rPr>
                <w:color w:val="000000"/>
                <w:sz w:val="24"/>
                <w:szCs w:val="24"/>
                <w:lang w:val="lt-LT"/>
              </w:rPr>
              <w:t>Kita veikla</w:t>
            </w:r>
          </w:p>
          <w:p w:rsidR="00024A3D" w:rsidRPr="00B6770C" w:rsidRDefault="00024A3D" w:rsidP="00EC78C0">
            <w:pPr>
              <w:jc w:val="center"/>
              <w:rPr>
                <w:color w:val="000000"/>
                <w:sz w:val="24"/>
                <w:szCs w:val="24"/>
                <w:lang w:val="lt-LT"/>
              </w:rPr>
            </w:pPr>
          </w:p>
        </w:tc>
        <w:tc>
          <w:tcPr>
            <w:tcW w:w="1418" w:type="dxa"/>
            <w:tcBorders>
              <w:top w:val="single" w:sz="4" w:space="0" w:color="auto"/>
              <w:bottom w:val="single" w:sz="4" w:space="0" w:color="auto"/>
              <w:right w:val="single" w:sz="4" w:space="0" w:color="auto"/>
            </w:tcBorders>
            <w:vAlign w:val="center"/>
          </w:tcPr>
          <w:p w:rsidR="00024A3D" w:rsidRPr="00B6770C" w:rsidRDefault="00024A3D" w:rsidP="00EC78C0">
            <w:pPr>
              <w:jc w:val="center"/>
              <w:rPr>
                <w:color w:val="000000"/>
                <w:sz w:val="24"/>
                <w:szCs w:val="24"/>
                <w:lang w:val="lt-LT"/>
              </w:rPr>
            </w:pPr>
          </w:p>
          <w:p w:rsidR="00024A3D" w:rsidRPr="00B6770C" w:rsidRDefault="00024A3D" w:rsidP="00EC78C0">
            <w:pPr>
              <w:jc w:val="center"/>
              <w:rPr>
                <w:color w:val="000000"/>
                <w:sz w:val="24"/>
                <w:szCs w:val="24"/>
                <w:lang w:val="lt-LT"/>
              </w:rPr>
            </w:pPr>
          </w:p>
          <w:p w:rsidR="00024A3D" w:rsidRPr="00B6770C" w:rsidRDefault="00024A3D" w:rsidP="00EC78C0">
            <w:pPr>
              <w:jc w:val="center"/>
              <w:rPr>
                <w:color w:val="000000"/>
                <w:sz w:val="24"/>
                <w:szCs w:val="24"/>
                <w:lang w:val="lt-LT"/>
              </w:rPr>
            </w:pPr>
            <w:r w:rsidRPr="00B6770C">
              <w:rPr>
                <w:color w:val="000000"/>
                <w:sz w:val="24"/>
                <w:szCs w:val="24"/>
                <w:lang w:val="lt-LT"/>
              </w:rPr>
              <w:t>Iš viso</w:t>
            </w:r>
          </w:p>
        </w:tc>
      </w:tr>
      <w:tr w:rsidR="00024A3D" w:rsidRPr="00B6770C" w:rsidTr="00024A3D">
        <w:trPr>
          <w:trHeight w:val="848"/>
        </w:trPr>
        <w:tc>
          <w:tcPr>
            <w:tcW w:w="1860" w:type="dxa"/>
            <w:tcBorders>
              <w:top w:val="single" w:sz="4" w:space="0" w:color="auto"/>
              <w:left w:val="single" w:sz="4" w:space="0" w:color="auto"/>
              <w:bottom w:val="single" w:sz="4" w:space="0" w:color="000000"/>
              <w:right w:val="single" w:sz="4" w:space="0" w:color="auto"/>
            </w:tcBorders>
            <w:vAlign w:val="center"/>
          </w:tcPr>
          <w:p w:rsidR="00024A3D" w:rsidRPr="00B6770C" w:rsidRDefault="00024A3D" w:rsidP="00EC78C0">
            <w:pPr>
              <w:rPr>
                <w:b/>
                <w:color w:val="000000"/>
                <w:sz w:val="24"/>
                <w:szCs w:val="24"/>
                <w:lang w:val="lt-LT"/>
              </w:rPr>
            </w:pPr>
            <w:r w:rsidRPr="00B6770C">
              <w:rPr>
                <w:b/>
                <w:color w:val="000000"/>
                <w:sz w:val="24"/>
                <w:szCs w:val="24"/>
                <w:lang w:val="lt-LT"/>
              </w:rPr>
              <w:t xml:space="preserve">Pajamos </w:t>
            </w:r>
          </w:p>
        </w:tc>
        <w:tc>
          <w:tcPr>
            <w:tcW w:w="1633" w:type="dxa"/>
            <w:tcBorders>
              <w:top w:val="nil"/>
              <w:left w:val="nil"/>
              <w:bottom w:val="single" w:sz="4" w:space="0" w:color="auto"/>
              <w:right w:val="single" w:sz="4" w:space="0" w:color="auto"/>
            </w:tcBorders>
            <w:vAlign w:val="bottom"/>
          </w:tcPr>
          <w:p w:rsidR="00024A3D" w:rsidRPr="00B6770C" w:rsidRDefault="00024A3D" w:rsidP="00EC78C0">
            <w:pPr>
              <w:jc w:val="center"/>
              <w:rPr>
                <w:color w:val="000000"/>
                <w:sz w:val="24"/>
                <w:szCs w:val="24"/>
                <w:lang w:val="lt-LT"/>
              </w:rPr>
            </w:pPr>
            <w:r w:rsidRPr="00B6770C">
              <w:rPr>
                <w:color w:val="000000"/>
                <w:sz w:val="24"/>
                <w:szCs w:val="24"/>
                <w:lang w:val="lt-LT"/>
              </w:rPr>
              <w:t>30,2</w:t>
            </w:r>
          </w:p>
          <w:p w:rsidR="00024A3D" w:rsidRPr="00B6770C" w:rsidRDefault="00024A3D" w:rsidP="00EC78C0">
            <w:pPr>
              <w:jc w:val="center"/>
              <w:rPr>
                <w:color w:val="000000"/>
                <w:sz w:val="24"/>
                <w:szCs w:val="24"/>
                <w:lang w:val="lt-LT"/>
              </w:rPr>
            </w:pPr>
          </w:p>
        </w:tc>
        <w:tc>
          <w:tcPr>
            <w:tcW w:w="1024" w:type="dxa"/>
            <w:tcBorders>
              <w:top w:val="nil"/>
              <w:left w:val="nil"/>
              <w:bottom w:val="single" w:sz="4" w:space="0" w:color="auto"/>
              <w:right w:val="single" w:sz="4" w:space="0" w:color="auto"/>
            </w:tcBorders>
            <w:vAlign w:val="bottom"/>
          </w:tcPr>
          <w:p w:rsidR="00024A3D" w:rsidRPr="00B6770C" w:rsidRDefault="00024A3D" w:rsidP="00EC78C0">
            <w:pPr>
              <w:jc w:val="center"/>
              <w:rPr>
                <w:color w:val="000000"/>
                <w:sz w:val="24"/>
                <w:szCs w:val="24"/>
                <w:lang w:val="lt-LT"/>
              </w:rPr>
            </w:pPr>
            <w:r w:rsidRPr="00B6770C">
              <w:rPr>
                <w:color w:val="000000"/>
                <w:sz w:val="24"/>
                <w:szCs w:val="24"/>
                <w:lang w:val="lt-LT"/>
              </w:rPr>
              <w:t>407,3</w:t>
            </w:r>
          </w:p>
          <w:p w:rsidR="00024A3D" w:rsidRPr="00B6770C" w:rsidRDefault="00024A3D" w:rsidP="00EC78C0">
            <w:pPr>
              <w:jc w:val="center"/>
              <w:rPr>
                <w:color w:val="000000"/>
                <w:sz w:val="24"/>
                <w:szCs w:val="24"/>
                <w:lang w:val="lt-LT"/>
              </w:rPr>
            </w:pPr>
          </w:p>
        </w:tc>
        <w:tc>
          <w:tcPr>
            <w:tcW w:w="1980" w:type="dxa"/>
            <w:tcBorders>
              <w:top w:val="nil"/>
              <w:left w:val="nil"/>
              <w:bottom w:val="single" w:sz="4" w:space="0" w:color="auto"/>
              <w:right w:val="single" w:sz="4" w:space="0" w:color="auto"/>
            </w:tcBorders>
            <w:vAlign w:val="bottom"/>
          </w:tcPr>
          <w:p w:rsidR="00024A3D" w:rsidRPr="00B6770C" w:rsidRDefault="00024A3D" w:rsidP="00EC78C0">
            <w:pPr>
              <w:jc w:val="center"/>
              <w:rPr>
                <w:color w:val="000000"/>
                <w:sz w:val="24"/>
                <w:szCs w:val="24"/>
                <w:lang w:val="lt-LT"/>
              </w:rPr>
            </w:pPr>
            <w:r w:rsidRPr="00B6770C">
              <w:rPr>
                <w:color w:val="000000"/>
                <w:sz w:val="24"/>
                <w:szCs w:val="24"/>
                <w:lang w:val="lt-LT"/>
              </w:rPr>
              <w:t>4,3</w:t>
            </w:r>
          </w:p>
          <w:p w:rsidR="00024A3D" w:rsidRPr="00B6770C" w:rsidRDefault="00024A3D" w:rsidP="00EC78C0">
            <w:pPr>
              <w:jc w:val="center"/>
              <w:rPr>
                <w:color w:val="000000"/>
                <w:sz w:val="24"/>
                <w:szCs w:val="24"/>
                <w:lang w:val="lt-LT"/>
              </w:rPr>
            </w:pPr>
          </w:p>
        </w:tc>
        <w:tc>
          <w:tcPr>
            <w:tcW w:w="1033" w:type="dxa"/>
            <w:tcBorders>
              <w:top w:val="nil"/>
              <w:left w:val="nil"/>
              <w:bottom w:val="single" w:sz="4" w:space="0" w:color="auto"/>
              <w:right w:val="single" w:sz="4" w:space="0" w:color="auto"/>
            </w:tcBorders>
            <w:vAlign w:val="bottom"/>
          </w:tcPr>
          <w:p w:rsidR="00024A3D" w:rsidRPr="00B6770C" w:rsidRDefault="00024A3D" w:rsidP="00EC78C0">
            <w:pPr>
              <w:jc w:val="center"/>
              <w:rPr>
                <w:color w:val="000000"/>
                <w:sz w:val="24"/>
                <w:szCs w:val="24"/>
                <w:lang w:val="lt-LT"/>
              </w:rPr>
            </w:pPr>
            <w:r w:rsidRPr="00B6770C">
              <w:rPr>
                <w:color w:val="000000"/>
                <w:sz w:val="24"/>
                <w:szCs w:val="24"/>
                <w:lang w:val="lt-LT"/>
              </w:rPr>
              <w:t>18,3</w:t>
            </w:r>
          </w:p>
          <w:p w:rsidR="00024A3D" w:rsidRPr="00B6770C" w:rsidRDefault="00024A3D" w:rsidP="00EC78C0">
            <w:pPr>
              <w:jc w:val="center"/>
              <w:rPr>
                <w:color w:val="000000"/>
                <w:sz w:val="24"/>
                <w:szCs w:val="24"/>
                <w:lang w:val="lt-LT"/>
              </w:rPr>
            </w:pPr>
          </w:p>
        </w:tc>
        <w:tc>
          <w:tcPr>
            <w:tcW w:w="1418" w:type="dxa"/>
            <w:tcBorders>
              <w:top w:val="single" w:sz="4" w:space="0" w:color="auto"/>
              <w:bottom w:val="single" w:sz="4" w:space="0" w:color="auto"/>
              <w:right w:val="single" w:sz="4" w:space="0" w:color="auto"/>
            </w:tcBorders>
            <w:vAlign w:val="center"/>
          </w:tcPr>
          <w:p w:rsidR="00024A3D" w:rsidRPr="00B6770C" w:rsidRDefault="00024A3D" w:rsidP="00EC78C0">
            <w:pPr>
              <w:jc w:val="center"/>
              <w:rPr>
                <w:color w:val="000000"/>
                <w:sz w:val="24"/>
                <w:szCs w:val="24"/>
                <w:lang w:val="lt-LT"/>
              </w:rPr>
            </w:pPr>
            <w:r w:rsidRPr="00B6770C">
              <w:rPr>
                <w:color w:val="000000"/>
                <w:sz w:val="24"/>
                <w:szCs w:val="24"/>
                <w:lang w:val="lt-LT"/>
              </w:rPr>
              <w:t>460,1</w:t>
            </w:r>
          </w:p>
        </w:tc>
      </w:tr>
      <w:tr w:rsidR="00024A3D" w:rsidRPr="00B6770C" w:rsidTr="00024A3D">
        <w:trPr>
          <w:trHeight w:val="300"/>
        </w:trPr>
        <w:tc>
          <w:tcPr>
            <w:tcW w:w="1860" w:type="dxa"/>
            <w:tcBorders>
              <w:top w:val="nil"/>
              <w:left w:val="single" w:sz="4" w:space="0" w:color="auto"/>
              <w:bottom w:val="single" w:sz="4" w:space="0" w:color="auto"/>
              <w:right w:val="single" w:sz="4" w:space="0" w:color="auto"/>
            </w:tcBorders>
            <w:noWrap/>
            <w:vAlign w:val="bottom"/>
          </w:tcPr>
          <w:p w:rsidR="00024A3D" w:rsidRPr="00B6770C" w:rsidRDefault="00024A3D" w:rsidP="00EC78C0">
            <w:pPr>
              <w:rPr>
                <w:b/>
                <w:color w:val="000000"/>
                <w:sz w:val="24"/>
                <w:szCs w:val="24"/>
                <w:lang w:val="lt-LT"/>
              </w:rPr>
            </w:pPr>
            <w:r w:rsidRPr="00B6770C">
              <w:rPr>
                <w:b/>
                <w:color w:val="000000"/>
                <w:sz w:val="24"/>
                <w:szCs w:val="24"/>
                <w:lang w:val="lt-LT"/>
              </w:rPr>
              <w:t>Sąnaudos iš viso:</w:t>
            </w:r>
          </w:p>
        </w:tc>
        <w:tc>
          <w:tcPr>
            <w:tcW w:w="1633" w:type="dxa"/>
            <w:tcBorders>
              <w:top w:val="nil"/>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r w:rsidRPr="00B6770C">
              <w:rPr>
                <w:color w:val="000000"/>
                <w:sz w:val="24"/>
                <w:szCs w:val="24"/>
                <w:lang w:val="lt-LT"/>
              </w:rPr>
              <w:t>35,7</w:t>
            </w:r>
          </w:p>
          <w:p w:rsidR="00024A3D" w:rsidRPr="00B6770C" w:rsidRDefault="00024A3D" w:rsidP="00EC78C0">
            <w:pPr>
              <w:rPr>
                <w:color w:val="000000"/>
                <w:sz w:val="24"/>
                <w:szCs w:val="24"/>
                <w:lang w:val="lt-LT"/>
              </w:rPr>
            </w:pPr>
          </w:p>
        </w:tc>
        <w:tc>
          <w:tcPr>
            <w:tcW w:w="1024" w:type="dxa"/>
            <w:tcBorders>
              <w:top w:val="nil"/>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r w:rsidRPr="00B6770C">
              <w:rPr>
                <w:color w:val="000000"/>
                <w:sz w:val="24"/>
                <w:szCs w:val="24"/>
                <w:lang w:val="lt-LT"/>
              </w:rPr>
              <w:t>374,2</w:t>
            </w:r>
          </w:p>
          <w:p w:rsidR="00024A3D" w:rsidRPr="00B6770C" w:rsidRDefault="00024A3D" w:rsidP="00EC78C0">
            <w:pPr>
              <w:jc w:val="center"/>
              <w:rPr>
                <w:color w:val="000000"/>
                <w:sz w:val="24"/>
                <w:szCs w:val="24"/>
                <w:lang w:val="lt-LT"/>
              </w:rPr>
            </w:pPr>
          </w:p>
        </w:tc>
        <w:tc>
          <w:tcPr>
            <w:tcW w:w="1980" w:type="dxa"/>
            <w:tcBorders>
              <w:top w:val="nil"/>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r w:rsidRPr="00B6770C">
              <w:rPr>
                <w:color w:val="000000"/>
                <w:sz w:val="24"/>
                <w:szCs w:val="24"/>
                <w:lang w:val="lt-LT"/>
              </w:rPr>
              <w:t>2,2</w:t>
            </w:r>
          </w:p>
          <w:p w:rsidR="00024A3D" w:rsidRPr="00B6770C" w:rsidRDefault="00024A3D" w:rsidP="00EC78C0">
            <w:pPr>
              <w:jc w:val="center"/>
              <w:rPr>
                <w:color w:val="000000"/>
                <w:sz w:val="24"/>
                <w:szCs w:val="24"/>
                <w:lang w:val="lt-LT"/>
              </w:rPr>
            </w:pPr>
          </w:p>
        </w:tc>
        <w:tc>
          <w:tcPr>
            <w:tcW w:w="1033" w:type="dxa"/>
            <w:tcBorders>
              <w:top w:val="nil"/>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r w:rsidRPr="00B6770C">
              <w:rPr>
                <w:color w:val="000000"/>
                <w:sz w:val="24"/>
                <w:szCs w:val="24"/>
                <w:lang w:val="lt-LT"/>
              </w:rPr>
              <w:t>27,6</w:t>
            </w:r>
          </w:p>
          <w:p w:rsidR="00024A3D" w:rsidRPr="00B6770C" w:rsidRDefault="00024A3D" w:rsidP="00EC78C0">
            <w:pPr>
              <w:jc w:val="center"/>
              <w:rPr>
                <w:color w:val="000000"/>
                <w:sz w:val="24"/>
                <w:szCs w:val="24"/>
                <w:lang w:val="lt-LT"/>
              </w:rPr>
            </w:pPr>
          </w:p>
        </w:tc>
        <w:tc>
          <w:tcPr>
            <w:tcW w:w="1418" w:type="dxa"/>
            <w:tcBorders>
              <w:top w:val="single" w:sz="4" w:space="0" w:color="auto"/>
              <w:bottom w:val="single" w:sz="4" w:space="0" w:color="auto"/>
              <w:right w:val="single" w:sz="4" w:space="0" w:color="auto"/>
            </w:tcBorders>
            <w:vAlign w:val="bottom"/>
          </w:tcPr>
          <w:p w:rsidR="00024A3D" w:rsidRPr="00B6770C" w:rsidRDefault="00024A3D" w:rsidP="00EC78C0">
            <w:pPr>
              <w:jc w:val="center"/>
              <w:rPr>
                <w:color w:val="000000"/>
                <w:sz w:val="24"/>
                <w:szCs w:val="24"/>
                <w:lang w:val="lt-LT"/>
              </w:rPr>
            </w:pPr>
            <w:r w:rsidRPr="00B6770C">
              <w:rPr>
                <w:color w:val="000000"/>
                <w:sz w:val="24"/>
                <w:szCs w:val="24"/>
                <w:lang w:val="lt-LT"/>
              </w:rPr>
              <w:t>439,7</w:t>
            </w:r>
          </w:p>
          <w:p w:rsidR="00024A3D" w:rsidRPr="00B6770C" w:rsidRDefault="00024A3D" w:rsidP="00EC78C0">
            <w:pPr>
              <w:jc w:val="center"/>
              <w:rPr>
                <w:color w:val="000000"/>
                <w:sz w:val="24"/>
                <w:szCs w:val="24"/>
                <w:lang w:val="lt-LT"/>
              </w:rPr>
            </w:pPr>
          </w:p>
        </w:tc>
      </w:tr>
      <w:tr w:rsidR="00024A3D" w:rsidRPr="00B6770C" w:rsidTr="00024A3D">
        <w:trPr>
          <w:trHeight w:val="300"/>
        </w:trPr>
        <w:tc>
          <w:tcPr>
            <w:tcW w:w="1860" w:type="dxa"/>
            <w:tcBorders>
              <w:top w:val="nil"/>
              <w:left w:val="single" w:sz="4" w:space="0" w:color="auto"/>
              <w:bottom w:val="single" w:sz="4" w:space="0" w:color="auto"/>
              <w:right w:val="single" w:sz="4" w:space="0" w:color="auto"/>
            </w:tcBorders>
            <w:noWrap/>
            <w:vAlign w:val="bottom"/>
          </w:tcPr>
          <w:p w:rsidR="00024A3D" w:rsidRPr="00B6770C" w:rsidRDefault="00024A3D" w:rsidP="00EC78C0">
            <w:pPr>
              <w:rPr>
                <w:color w:val="000000"/>
                <w:sz w:val="24"/>
                <w:szCs w:val="24"/>
                <w:lang w:val="lt-LT"/>
              </w:rPr>
            </w:pPr>
            <w:r w:rsidRPr="00B6770C">
              <w:rPr>
                <w:color w:val="000000"/>
                <w:sz w:val="24"/>
                <w:szCs w:val="24"/>
                <w:lang w:val="lt-LT"/>
              </w:rPr>
              <w:t xml:space="preserve"> darbo užmokestis</w:t>
            </w:r>
          </w:p>
        </w:tc>
        <w:tc>
          <w:tcPr>
            <w:tcW w:w="1633" w:type="dxa"/>
            <w:tcBorders>
              <w:top w:val="nil"/>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r w:rsidRPr="00B6770C">
              <w:rPr>
                <w:color w:val="000000"/>
                <w:sz w:val="24"/>
                <w:szCs w:val="24"/>
                <w:lang w:val="lt-LT"/>
              </w:rPr>
              <w:t>20,7</w:t>
            </w:r>
          </w:p>
          <w:p w:rsidR="00024A3D" w:rsidRPr="00B6770C" w:rsidRDefault="00024A3D" w:rsidP="00EC78C0">
            <w:pPr>
              <w:jc w:val="center"/>
              <w:rPr>
                <w:color w:val="000000"/>
                <w:sz w:val="24"/>
                <w:szCs w:val="24"/>
                <w:lang w:val="lt-LT"/>
              </w:rPr>
            </w:pPr>
          </w:p>
        </w:tc>
        <w:tc>
          <w:tcPr>
            <w:tcW w:w="1024" w:type="dxa"/>
            <w:tcBorders>
              <w:top w:val="nil"/>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r w:rsidRPr="00B6770C">
              <w:rPr>
                <w:color w:val="000000"/>
                <w:sz w:val="24"/>
                <w:szCs w:val="24"/>
                <w:lang w:val="lt-LT"/>
              </w:rPr>
              <w:t>149,1</w:t>
            </w:r>
          </w:p>
          <w:p w:rsidR="00024A3D" w:rsidRPr="00B6770C" w:rsidRDefault="00024A3D" w:rsidP="00EC78C0">
            <w:pPr>
              <w:jc w:val="center"/>
              <w:rPr>
                <w:color w:val="000000"/>
                <w:sz w:val="24"/>
                <w:szCs w:val="24"/>
                <w:lang w:val="lt-LT"/>
              </w:rPr>
            </w:pPr>
          </w:p>
        </w:tc>
        <w:tc>
          <w:tcPr>
            <w:tcW w:w="1980" w:type="dxa"/>
            <w:tcBorders>
              <w:top w:val="nil"/>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r w:rsidRPr="00B6770C">
              <w:rPr>
                <w:color w:val="000000"/>
                <w:sz w:val="24"/>
                <w:szCs w:val="24"/>
                <w:lang w:val="lt-LT"/>
              </w:rPr>
              <w:t>0,7</w:t>
            </w:r>
          </w:p>
          <w:p w:rsidR="00024A3D" w:rsidRPr="00B6770C" w:rsidRDefault="00024A3D" w:rsidP="00EC78C0">
            <w:pPr>
              <w:jc w:val="center"/>
              <w:rPr>
                <w:color w:val="000000"/>
                <w:sz w:val="24"/>
                <w:szCs w:val="24"/>
                <w:lang w:val="lt-LT"/>
              </w:rPr>
            </w:pPr>
          </w:p>
        </w:tc>
        <w:tc>
          <w:tcPr>
            <w:tcW w:w="1033" w:type="dxa"/>
            <w:tcBorders>
              <w:top w:val="nil"/>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r w:rsidRPr="00B6770C">
              <w:rPr>
                <w:color w:val="000000"/>
                <w:sz w:val="24"/>
                <w:szCs w:val="24"/>
                <w:lang w:val="lt-LT"/>
              </w:rPr>
              <w:t>1,7</w:t>
            </w:r>
          </w:p>
          <w:p w:rsidR="00024A3D" w:rsidRPr="00B6770C" w:rsidRDefault="00024A3D" w:rsidP="00EC78C0">
            <w:pPr>
              <w:jc w:val="center"/>
              <w:rPr>
                <w:color w:val="000000"/>
                <w:sz w:val="24"/>
                <w:szCs w:val="24"/>
                <w:lang w:val="lt-LT"/>
              </w:rPr>
            </w:pPr>
          </w:p>
        </w:tc>
        <w:tc>
          <w:tcPr>
            <w:tcW w:w="1418" w:type="dxa"/>
            <w:tcBorders>
              <w:top w:val="single" w:sz="4" w:space="0" w:color="auto"/>
              <w:bottom w:val="single" w:sz="4" w:space="0" w:color="auto"/>
              <w:right w:val="single" w:sz="4" w:space="0" w:color="auto"/>
            </w:tcBorders>
            <w:vAlign w:val="bottom"/>
          </w:tcPr>
          <w:p w:rsidR="00024A3D" w:rsidRPr="00B6770C" w:rsidRDefault="00024A3D" w:rsidP="00EC78C0">
            <w:pPr>
              <w:jc w:val="center"/>
              <w:rPr>
                <w:color w:val="000000"/>
                <w:sz w:val="24"/>
                <w:szCs w:val="24"/>
                <w:lang w:val="lt-LT"/>
              </w:rPr>
            </w:pPr>
            <w:r w:rsidRPr="00B6770C">
              <w:rPr>
                <w:color w:val="000000"/>
                <w:sz w:val="24"/>
                <w:szCs w:val="24"/>
                <w:lang w:val="lt-LT"/>
              </w:rPr>
              <w:t>172,2</w:t>
            </w:r>
          </w:p>
          <w:p w:rsidR="00024A3D" w:rsidRPr="00B6770C" w:rsidRDefault="00024A3D" w:rsidP="00EC78C0">
            <w:pPr>
              <w:jc w:val="center"/>
              <w:rPr>
                <w:color w:val="000000"/>
                <w:sz w:val="24"/>
                <w:szCs w:val="24"/>
                <w:lang w:val="lt-LT"/>
              </w:rPr>
            </w:pPr>
          </w:p>
        </w:tc>
      </w:tr>
      <w:tr w:rsidR="00024A3D" w:rsidRPr="00B6770C" w:rsidTr="00024A3D">
        <w:trPr>
          <w:trHeight w:val="300"/>
        </w:trPr>
        <w:tc>
          <w:tcPr>
            <w:tcW w:w="1860" w:type="dxa"/>
            <w:tcBorders>
              <w:top w:val="nil"/>
              <w:left w:val="single" w:sz="4" w:space="0" w:color="auto"/>
              <w:bottom w:val="single" w:sz="4" w:space="0" w:color="auto"/>
              <w:right w:val="single" w:sz="4" w:space="0" w:color="auto"/>
            </w:tcBorders>
            <w:noWrap/>
            <w:vAlign w:val="bottom"/>
          </w:tcPr>
          <w:p w:rsidR="00024A3D" w:rsidRPr="00B6770C" w:rsidRDefault="00024A3D" w:rsidP="00EC78C0">
            <w:pPr>
              <w:rPr>
                <w:color w:val="000000"/>
                <w:sz w:val="24"/>
                <w:szCs w:val="24"/>
                <w:lang w:val="lt-LT"/>
              </w:rPr>
            </w:pPr>
            <w:r w:rsidRPr="00B6770C">
              <w:rPr>
                <w:color w:val="000000"/>
                <w:sz w:val="24"/>
                <w:szCs w:val="24"/>
                <w:lang w:val="lt-LT"/>
              </w:rPr>
              <w:t>soc. draudimas</w:t>
            </w:r>
          </w:p>
        </w:tc>
        <w:tc>
          <w:tcPr>
            <w:tcW w:w="1633" w:type="dxa"/>
            <w:tcBorders>
              <w:top w:val="nil"/>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r w:rsidRPr="00B6770C">
              <w:rPr>
                <w:color w:val="000000"/>
                <w:sz w:val="24"/>
                <w:szCs w:val="24"/>
                <w:lang w:val="lt-LT"/>
              </w:rPr>
              <w:t>6,4</w:t>
            </w:r>
          </w:p>
        </w:tc>
        <w:tc>
          <w:tcPr>
            <w:tcW w:w="1024" w:type="dxa"/>
            <w:tcBorders>
              <w:top w:val="nil"/>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r w:rsidRPr="00B6770C">
              <w:rPr>
                <w:color w:val="000000"/>
                <w:sz w:val="24"/>
                <w:szCs w:val="24"/>
                <w:lang w:val="lt-LT"/>
              </w:rPr>
              <w:t>46,4</w:t>
            </w:r>
          </w:p>
        </w:tc>
        <w:tc>
          <w:tcPr>
            <w:tcW w:w="1980" w:type="dxa"/>
            <w:tcBorders>
              <w:top w:val="nil"/>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r w:rsidRPr="00B6770C">
              <w:rPr>
                <w:color w:val="000000"/>
                <w:sz w:val="24"/>
                <w:szCs w:val="24"/>
                <w:lang w:val="lt-LT"/>
              </w:rPr>
              <w:t>0,2</w:t>
            </w:r>
          </w:p>
        </w:tc>
        <w:tc>
          <w:tcPr>
            <w:tcW w:w="1033" w:type="dxa"/>
            <w:tcBorders>
              <w:top w:val="nil"/>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r w:rsidRPr="00B6770C">
              <w:rPr>
                <w:color w:val="000000"/>
                <w:sz w:val="24"/>
                <w:szCs w:val="24"/>
                <w:lang w:val="lt-LT"/>
              </w:rPr>
              <w:t>0,5</w:t>
            </w:r>
          </w:p>
        </w:tc>
        <w:tc>
          <w:tcPr>
            <w:tcW w:w="1418" w:type="dxa"/>
            <w:tcBorders>
              <w:top w:val="single" w:sz="4" w:space="0" w:color="auto"/>
              <w:bottom w:val="single" w:sz="4" w:space="0" w:color="auto"/>
              <w:right w:val="single" w:sz="4" w:space="0" w:color="auto"/>
            </w:tcBorders>
            <w:vAlign w:val="bottom"/>
          </w:tcPr>
          <w:p w:rsidR="00024A3D" w:rsidRPr="00B6770C" w:rsidRDefault="00024A3D" w:rsidP="00EC78C0">
            <w:pPr>
              <w:jc w:val="center"/>
              <w:rPr>
                <w:color w:val="000000"/>
                <w:sz w:val="24"/>
                <w:szCs w:val="24"/>
                <w:lang w:val="lt-LT"/>
              </w:rPr>
            </w:pPr>
            <w:r w:rsidRPr="00B6770C">
              <w:rPr>
                <w:color w:val="000000"/>
                <w:sz w:val="24"/>
                <w:szCs w:val="24"/>
                <w:lang w:val="lt-LT"/>
              </w:rPr>
              <w:t>53,5</w:t>
            </w:r>
          </w:p>
        </w:tc>
      </w:tr>
      <w:tr w:rsidR="00024A3D" w:rsidRPr="00B6770C" w:rsidTr="00024A3D">
        <w:trPr>
          <w:trHeight w:val="300"/>
        </w:trPr>
        <w:tc>
          <w:tcPr>
            <w:tcW w:w="1860" w:type="dxa"/>
            <w:tcBorders>
              <w:top w:val="nil"/>
              <w:left w:val="single" w:sz="4" w:space="0" w:color="auto"/>
              <w:bottom w:val="single" w:sz="4" w:space="0" w:color="auto"/>
              <w:right w:val="single" w:sz="4" w:space="0" w:color="auto"/>
            </w:tcBorders>
            <w:noWrap/>
            <w:vAlign w:val="bottom"/>
          </w:tcPr>
          <w:p w:rsidR="00024A3D" w:rsidRPr="00B6770C" w:rsidRDefault="00024A3D" w:rsidP="00EC78C0">
            <w:pPr>
              <w:rPr>
                <w:color w:val="000000"/>
                <w:sz w:val="24"/>
                <w:szCs w:val="24"/>
                <w:lang w:val="lt-LT"/>
              </w:rPr>
            </w:pPr>
            <w:r w:rsidRPr="00B6770C">
              <w:rPr>
                <w:color w:val="000000"/>
                <w:sz w:val="24"/>
                <w:szCs w:val="24"/>
                <w:lang w:val="lt-LT"/>
              </w:rPr>
              <w:t>ilgalaikio turto nusidėvėjimas</w:t>
            </w:r>
          </w:p>
        </w:tc>
        <w:tc>
          <w:tcPr>
            <w:tcW w:w="1633" w:type="dxa"/>
            <w:tcBorders>
              <w:top w:val="nil"/>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r w:rsidRPr="00B6770C">
              <w:rPr>
                <w:color w:val="000000"/>
                <w:sz w:val="24"/>
                <w:szCs w:val="24"/>
                <w:lang w:val="lt-LT"/>
              </w:rPr>
              <w:t>0,7</w:t>
            </w:r>
          </w:p>
          <w:p w:rsidR="00024A3D" w:rsidRPr="00B6770C" w:rsidRDefault="00024A3D" w:rsidP="00EC78C0">
            <w:pPr>
              <w:jc w:val="center"/>
              <w:rPr>
                <w:color w:val="000000"/>
                <w:sz w:val="24"/>
                <w:szCs w:val="24"/>
                <w:lang w:val="lt-LT"/>
              </w:rPr>
            </w:pPr>
          </w:p>
        </w:tc>
        <w:tc>
          <w:tcPr>
            <w:tcW w:w="1024" w:type="dxa"/>
            <w:tcBorders>
              <w:top w:val="nil"/>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r w:rsidRPr="00B6770C">
              <w:rPr>
                <w:color w:val="000000"/>
                <w:sz w:val="24"/>
                <w:szCs w:val="24"/>
                <w:lang w:val="lt-LT"/>
              </w:rPr>
              <w:t>49,1</w:t>
            </w:r>
          </w:p>
          <w:p w:rsidR="00024A3D" w:rsidRPr="00B6770C" w:rsidRDefault="00024A3D" w:rsidP="00EC78C0">
            <w:pPr>
              <w:jc w:val="center"/>
              <w:rPr>
                <w:color w:val="000000"/>
                <w:sz w:val="24"/>
                <w:szCs w:val="24"/>
                <w:lang w:val="lt-LT"/>
              </w:rPr>
            </w:pPr>
          </w:p>
        </w:tc>
        <w:tc>
          <w:tcPr>
            <w:tcW w:w="1980" w:type="dxa"/>
            <w:tcBorders>
              <w:top w:val="nil"/>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r w:rsidRPr="00B6770C">
              <w:rPr>
                <w:color w:val="000000"/>
                <w:sz w:val="24"/>
                <w:szCs w:val="24"/>
                <w:lang w:val="lt-LT"/>
              </w:rPr>
              <w:t>0,1</w:t>
            </w:r>
          </w:p>
          <w:p w:rsidR="00024A3D" w:rsidRPr="00B6770C" w:rsidRDefault="00024A3D" w:rsidP="00EC78C0">
            <w:pPr>
              <w:jc w:val="center"/>
              <w:rPr>
                <w:color w:val="000000"/>
                <w:sz w:val="24"/>
                <w:szCs w:val="24"/>
                <w:lang w:val="lt-LT"/>
              </w:rPr>
            </w:pPr>
          </w:p>
        </w:tc>
        <w:tc>
          <w:tcPr>
            <w:tcW w:w="1033" w:type="dxa"/>
            <w:tcBorders>
              <w:top w:val="nil"/>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p>
        </w:tc>
        <w:tc>
          <w:tcPr>
            <w:tcW w:w="1418" w:type="dxa"/>
            <w:tcBorders>
              <w:top w:val="single" w:sz="4" w:space="0" w:color="auto"/>
              <w:bottom w:val="single" w:sz="4" w:space="0" w:color="auto"/>
              <w:right w:val="single" w:sz="4" w:space="0" w:color="auto"/>
            </w:tcBorders>
            <w:vAlign w:val="bottom"/>
          </w:tcPr>
          <w:p w:rsidR="00024A3D" w:rsidRPr="00B6770C" w:rsidRDefault="00024A3D" w:rsidP="00EC78C0">
            <w:pPr>
              <w:jc w:val="center"/>
              <w:rPr>
                <w:color w:val="000000"/>
                <w:sz w:val="24"/>
                <w:szCs w:val="24"/>
                <w:lang w:val="lt-LT"/>
              </w:rPr>
            </w:pPr>
            <w:r w:rsidRPr="00B6770C">
              <w:rPr>
                <w:color w:val="000000"/>
                <w:sz w:val="24"/>
                <w:szCs w:val="24"/>
                <w:lang w:val="lt-LT"/>
              </w:rPr>
              <w:t>49,9</w:t>
            </w:r>
          </w:p>
          <w:p w:rsidR="00024A3D" w:rsidRPr="00B6770C" w:rsidRDefault="00024A3D" w:rsidP="00EC78C0">
            <w:pPr>
              <w:jc w:val="center"/>
              <w:rPr>
                <w:color w:val="000000"/>
                <w:sz w:val="24"/>
                <w:szCs w:val="24"/>
                <w:lang w:val="lt-LT"/>
              </w:rPr>
            </w:pPr>
          </w:p>
        </w:tc>
      </w:tr>
      <w:tr w:rsidR="00024A3D" w:rsidRPr="00B6770C" w:rsidTr="00024A3D">
        <w:trPr>
          <w:trHeight w:val="300"/>
        </w:trPr>
        <w:tc>
          <w:tcPr>
            <w:tcW w:w="1860" w:type="dxa"/>
            <w:tcBorders>
              <w:top w:val="nil"/>
              <w:left w:val="single" w:sz="4" w:space="0" w:color="auto"/>
              <w:bottom w:val="single" w:sz="4" w:space="0" w:color="auto"/>
              <w:right w:val="single" w:sz="4" w:space="0" w:color="auto"/>
            </w:tcBorders>
            <w:noWrap/>
            <w:vAlign w:val="bottom"/>
          </w:tcPr>
          <w:p w:rsidR="00024A3D" w:rsidRPr="00B6770C" w:rsidRDefault="00024A3D" w:rsidP="00EC78C0">
            <w:pPr>
              <w:rPr>
                <w:color w:val="000000"/>
                <w:sz w:val="24"/>
                <w:szCs w:val="24"/>
                <w:lang w:val="lt-LT"/>
              </w:rPr>
            </w:pPr>
            <w:r w:rsidRPr="00B6770C">
              <w:rPr>
                <w:color w:val="000000"/>
                <w:sz w:val="24"/>
                <w:szCs w:val="24"/>
                <w:lang w:val="lt-LT"/>
              </w:rPr>
              <w:t>medžiagos, atsarginės dalys</w:t>
            </w:r>
          </w:p>
        </w:tc>
        <w:tc>
          <w:tcPr>
            <w:tcW w:w="1633" w:type="dxa"/>
            <w:tcBorders>
              <w:top w:val="nil"/>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r w:rsidRPr="00B6770C">
              <w:rPr>
                <w:color w:val="000000"/>
                <w:sz w:val="24"/>
                <w:szCs w:val="24"/>
                <w:lang w:val="lt-LT"/>
              </w:rPr>
              <w:t>2,4</w:t>
            </w:r>
          </w:p>
          <w:p w:rsidR="00024A3D" w:rsidRPr="00B6770C" w:rsidRDefault="00024A3D" w:rsidP="00EC78C0">
            <w:pPr>
              <w:jc w:val="center"/>
              <w:rPr>
                <w:color w:val="000000"/>
                <w:sz w:val="24"/>
                <w:szCs w:val="24"/>
                <w:lang w:val="lt-LT"/>
              </w:rPr>
            </w:pPr>
          </w:p>
        </w:tc>
        <w:tc>
          <w:tcPr>
            <w:tcW w:w="1024" w:type="dxa"/>
            <w:tcBorders>
              <w:top w:val="nil"/>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r w:rsidRPr="00B6770C">
              <w:rPr>
                <w:color w:val="000000"/>
                <w:sz w:val="24"/>
                <w:szCs w:val="24"/>
                <w:lang w:val="lt-LT"/>
              </w:rPr>
              <w:t>5,1</w:t>
            </w:r>
          </w:p>
          <w:p w:rsidR="00024A3D" w:rsidRPr="00B6770C" w:rsidRDefault="00024A3D" w:rsidP="00EC78C0">
            <w:pPr>
              <w:jc w:val="center"/>
              <w:rPr>
                <w:color w:val="000000"/>
                <w:sz w:val="24"/>
                <w:szCs w:val="24"/>
                <w:lang w:val="lt-LT"/>
              </w:rPr>
            </w:pPr>
          </w:p>
        </w:tc>
        <w:tc>
          <w:tcPr>
            <w:tcW w:w="1980" w:type="dxa"/>
            <w:tcBorders>
              <w:top w:val="nil"/>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r w:rsidRPr="00B6770C">
              <w:rPr>
                <w:color w:val="000000"/>
                <w:sz w:val="24"/>
                <w:szCs w:val="24"/>
                <w:lang w:val="lt-LT"/>
              </w:rPr>
              <w:t>0,4</w:t>
            </w:r>
          </w:p>
          <w:p w:rsidR="00024A3D" w:rsidRPr="00B6770C" w:rsidRDefault="00024A3D" w:rsidP="00EC78C0">
            <w:pPr>
              <w:jc w:val="center"/>
              <w:rPr>
                <w:color w:val="000000"/>
                <w:sz w:val="24"/>
                <w:szCs w:val="24"/>
                <w:lang w:val="lt-LT"/>
              </w:rPr>
            </w:pPr>
          </w:p>
        </w:tc>
        <w:tc>
          <w:tcPr>
            <w:tcW w:w="1033" w:type="dxa"/>
            <w:tcBorders>
              <w:top w:val="nil"/>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p>
        </w:tc>
        <w:tc>
          <w:tcPr>
            <w:tcW w:w="1418" w:type="dxa"/>
            <w:tcBorders>
              <w:top w:val="single" w:sz="4" w:space="0" w:color="auto"/>
              <w:bottom w:val="single" w:sz="4" w:space="0" w:color="auto"/>
              <w:right w:val="single" w:sz="4" w:space="0" w:color="auto"/>
            </w:tcBorders>
            <w:vAlign w:val="bottom"/>
          </w:tcPr>
          <w:p w:rsidR="00024A3D" w:rsidRPr="00B6770C" w:rsidRDefault="00024A3D" w:rsidP="00EC78C0">
            <w:pPr>
              <w:jc w:val="center"/>
              <w:rPr>
                <w:color w:val="000000"/>
                <w:sz w:val="24"/>
                <w:szCs w:val="24"/>
                <w:lang w:val="lt-LT"/>
              </w:rPr>
            </w:pPr>
            <w:r w:rsidRPr="00B6770C">
              <w:rPr>
                <w:color w:val="000000"/>
                <w:sz w:val="24"/>
                <w:szCs w:val="24"/>
                <w:lang w:val="lt-LT"/>
              </w:rPr>
              <w:t>7,9</w:t>
            </w:r>
          </w:p>
          <w:p w:rsidR="00024A3D" w:rsidRPr="00B6770C" w:rsidRDefault="00024A3D" w:rsidP="00EC78C0">
            <w:pPr>
              <w:jc w:val="center"/>
              <w:rPr>
                <w:color w:val="000000"/>
                <w:sz w:val="24"/>
                <w:szCs w:val="24"/>
                <w:lang w:val="lt-LT"/>
              </w:rPr>
            </w:pPr>
          </w:p>
        </w:tc>
      </w:tr>
      <w:tr w:rsidR="00024A3D" w:rsidRPr="00B6770C" w:rsidTr="00024A3D">
        <w:trPr>
          <w:trHeight w:val="300"/>
        </w:trPr>
        <w:tc>
          <w:tcPr>
            <w:tcW w:w="1860" w:type="dxa"/>
            <w:tcBorders>
              <w:top w:val="nil"/>
              <w:left w:val="single" w:sz="4" w:space="0" w:color="auto"/>
              <w:bottom w:val="single" w:sz="4" w:space="0" w:color="auto"/>
              <w:right w:val="single" w:sz="4" w:space="0" w:color="auto"/>
            </w:tcBorders>
            <w:noWrap/>
            <w:vAlign w:val="bottom"/>
          </w:tcPr>
          <w:p w:rsidR="00024A3D" w:rsidRPr="00B6770C" w:rsidRDefault="00024A3D" w:rsidP="00EC78C0">
            <w:pPr>
              <w:rPr>
                <w:color w:val="000000"/>
                <w:sz w:val="24"/>
                <w:szCs w:val="24"/>
                <w:lang w:val="lt-LT"/>
              </w:rPr>
            </w:pPr>
            <w:r w:rsidRPr="00B6770C">
              <w:rPr>
                <w:color w:val="000000"/>
                <w:sz w:val="24"/>
                <w:szCs w:val="24"/>
                <w:lang w:val="lt-LT"/>
              </w:rPr>
              <w:t>kuras</w:t>
            </w:r>
          </w:p>
        </w:tc>
        <w:tc>
          <w:tcPr>
            <w:tcW w:w="1633" w:type="dxa"/>
            <w:tcBorders>
              <w:top w:val="nil"/>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r w:rsidRPr="00B6770C">
              <w:rPr>
                <w:color w:val="000000"/>
                <w:sz w:val="24"/>
                <w:szCs w:val="24"/>
                <w:lang w:val="lt-LT"/>
              </w:rPr>
              <w:t>0,4</w:t>
            </w:r>
          </w:p>
        </w:tc>
        <w:tc>
          <w:tcPr>
            <w:tcW w:w="1024" w:type="dxa"/>
            <w:tcBorders>
              <w:top w:val="nil"/>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r w:rsidRPr="00B6770C">
              <w:rPr>
                <w:color w:val="000000"/>
                <w:sz w:val="24"/>
                <w:szCs w:val="24"/>
                <w:lang w:val="lt-LT"/>
              </w:rPr>
              <w:t>81,8</w:t>
            </w:r>
          </w:p>
        </w:tc>
        <w:tc>
          <w:tcPr>
            <w:tcW w:w="1980" w:type="dxa"/>
            <w:tcBorders>
              <w:top w:val="nil"/>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r w:rsidRPr="00B6770C">
              <w:rPr>
                <w:color w:val="000000"/>
                <w:sz w:val="24"/>
                <w:szCs w:val="24"/>
                <w:lang w:val="lt-LT"/>
              </w:rPr>
              <w:t>0,6</w:t>
            </w:r>
          </w:p>
        </w:tc>
        <w:tc>
          <w:tcPr>
            <w:tcW w:w="1033" w:type="dxa"/>
            <w:tcBorders>
              <w:top w:val="nil"/>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p>
        </w:tc>
        <w:tc>
          <w:tcPr>
            <w:tcW w:w="1418" w:type="dxa"/>
            <w:tcBorders>
              <w:top w:val="single" w:sz="4" w:space="0" w:color="auto"/>
              <w:bottom w:val="single" w:sz="4" w:space="0" w:color="auto"/>
              <w:right w:val="single" w:sz="4" w:space="0" w:color="auto"/>
            </w:tcBorders>
            <w:vAlign w:val="bottom"/>
          </w:tcPr>
          <w:p w:rsidR="00024A3D" w:rsidRPr="00B6770C" w:rsidRDefault="00024A3D" w:rsidP="00EC78C0">
            <w:pPr>
              <w:jc w:val="center"/>
              <w:rPr>
                <w:color w:val="000000"/>
                <w:sz w:val="24"/>
                <w:szCs w:val="24"/>
                <w:lang w:val="lt-LT"/>
              </w:rPr>
            </w:pPr>
            <w:r w:rsidRPr="00B6770C">
              <w:rPr>
                <w:color w:val="000000"/>
                <w:sz w:val="24"/>
                <w:szCs w:val="24"/>
                <w:lang w:val="lt-LT"/>
              </w:rPr>
              <w:t>82,8</w:t>
            </w:r>
          </w:p>
        </w:tc>
      </w:tr>
      <w:tr w:rsidR="00024A3D" w:rsidRPr="00B6770C" w:rsidTr="00024A3D">
        <w:trPr>
          <w:trHeight w:val="300"/>
        </w:trPr>
        <w:tc>
          <w:tcPr>
            <w:tcW w:w="1860" w:type="dxa"/>
            <w:tcBorders>
              <w:top w:val="nil"/>
              <w:left w:val="single" w:sz="4" w:space="0" w:color="auto"/>
              <w:bottom w:val="single" w:sz="4" w:space="0" w:color="auto"/>
              <w:right w:val="single" w:sz="4" w:space="0" w:color="auto"/>
            </w:tcBorders>
            <w:noWrap/>
            <w:vAlign w:val="bottom"/>
          </w:tcPr>
          <w:p w:rsidR="00024A3D" w:rsidRPr="00B6770C" w:rsidRDefault="00024A3D" w:rsidP="00EC78C0">
            <w:pPr>
              <w:rPr>
                <w:color w:val="000000"/>
                <w:sz w:val="24"/>
                <w:szCs w:val="24"/>
                <w:lang w:val="lt-LT"/>
              </w:rPr>
            </w:pPr>
            <w:r w:rsidRPr="00B6770C">
              <w:rPr>
                <w:color w:val="000000"/>
                <w:sz w:val="24"/>
                <w:szCs w:val="24"/>
                <w:lang w:val="lt-LT"/>
              </w:rPr>
              <w:t>elektra</w:t>
            </w:r>
          </w:p>
        </w:tc>
        <w:tc>
          <w:tcPr>
            <w:tcW w:w="1633" w:type="dxa"/>
            <w:tcBorders>
              <w:top w:val="nil"/>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p>
        </w:tc>
        <w:tc>
          <w:tcPr>
            <w:tcW w:w="1024" w:type="dxa"/>
            <w:tcBorders>
              <w:top w:val="nil"/>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r w:rsidRPr="00B6770C">
              <w:rPr>
                <w:color w:val="000000"/>
                <w:sz w:val="24"/>
                <w:szCs w:val="24"/>
                <w:lang w:val="lt-LT"/>
              </w:rPr>
              <w:t>18,5</w:t>
            </w:r>
          </w:p>
        </w:tc>
        <w:tc>
          <w:tcPr>
            <w:tcW w:w="1980" w:type="dxa"/>
            <w:tcBorders>
              <w:top w:val="nil"/>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p>
        </w:tc>
        <w:tc>
          <w:tcPr>
            <w:tcW w:w="1033" w:type="dxa"/>
            <w:tcBorders>
              <w:top w:val="nil"/>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r w:rsidRPr="00B6770C">
              <w:rPr>
                <w:color w:val="000000"/>
                <w:sz w:val="24"/>
                <w:szCs w:val="24"/>
                <w:lang w:val="lt-LT"/>
              </w:rPr>
              <w:t>5,5</w:t>
            </w:r>
          </w:p>
        </w:tc>
        <w:tc>
          <w:tcPr>
            <w:tcW w:w="1418" w:type="dxa"/>
            <w:tcBorders>
              <w:top w:val="single" w:sz="4" w:space="0" w:color="auto"/>
              <w:bottom w:val="single" w:sz="4" w:space="0" w:color="auto"/>
              <w:right w:val="single" w:sz="4" w:space="0" w:color="auto"/>
            </w:tcBorders>
            <w:vAlign w:val="bottom"/>
          </w:tcPr>
          <w:p w:rsidR="00024A3D" w:rsidRPr="00B6770C" w:rsidRDefault="00024A3D" w:rsidP="00EC78C0">
            <w:pPr>
              <w:jc w:val="center"/>
              <w:rPr>
                <w:color w:val="000000"/>
                <w:sz w:val="24"/>
                <w:szCs w:val="24"/>
                <w:lang w:val="lt-LT"/>
              </w:rPr>
            </w:pPr>
            <w:r w:rsidRPr="00B6770C">
              <w:rPr>
                <w:color w:val="000000"/>
                <w:sz w:val="24"/>
                <w:szCs w:val="24"/>
                <w:lang w:val="lt-LT"/>
              </w:rPr>
              <w:t>24</w:t>
            </w:r>
          </w:p>
        </w:tc>
      </w:tr>
      <w:tr w:rsidR="00024A3D" w:rsidRPr="00B6770C" w:rsidTr="00024A3D">
        <w:trPr>
          <w:trHeight w:val="300"/>
        </w:trPr>
        <w:tc>
          <w:tcPr>
            <w:tcW w:w="1860" w:type="dxa"/>
            <w:tcBorders>
              <w:top w:val="nil"/>
              <w:left w:val="single" w:sz="4" w:space="0" w:color="auto"/>
              <w:bottom w:val="single" w:sz="4" w:space="0" w:color="auto"/>
              <w:right w:val="single" w:sz="4" w:space="0" w:color="auto"/>
            </w:tcBorders>
            <w:noWrap/>
            <w:vAlign w:val="bottom"/>
          </w:tcPr>
          <w:p w:rsidR="00024A3D" w:rsidRPr="00B6770C" w:rsidRDefault="00024A3D" w:rsidP="00EC78C0">
            <w:pPr>
              <w:rPr>
                <w:color w:val="000000"/>
                <w:sz w:val="24"/>
                <w:szCs w:val="24"/>
                <w:lang w:val="lt-LT"/>
              </w:rPr>
            </w:pPr>
            <w:r w:rsidRPr="00B6770C">
              <w:rPr>
                <w:color w:val="000000"/>
                <w:sz w:val="24"/>
                <w:szCs w:val="24"/>
                <w:lang w:val="lt-LT"/>
              </w:rPr>
              <w:t>vanduo</w:t>
            </w:r>
          </w:p>
        </w:tc>
        <w:tc>
          <w:tcPr>
            <w:tcW w:w="1633" w:type="dxa"/>
            <w:tcBorders>
              <w:top w:val="nil"/>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p>
        </w:tc>
        <w:tc>
          <w:tcPr>
            <w:tcW w:w="1024" w:type="dxa"/>
            <w:tcBorders>
              <w:top w:val="nil"/>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r w:rsidRPr="00B6770C">
              <w:rPr>
                <w:color w:val="000000"/>
                <w:sz w:val="24"/>
                <w:szCs w:val="24"/>
                <w:lang w:val="lt-LT"/>
              </w:rPr>
              <w:t>0,5</w:t>
            </w:r>
          </w:p>
        </w:tc>
        <w:tc>
          <w:tcPr>
            <w:tcW w:w="1980" w:type="dxa"/>
            <w:tcBorders>
              <w:top w:val="nil"/>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p>
        </w:tc>
        <w:tc>
          <w:tcPr>
            <w:tcW w:w="1033" w:type="dxa"/>
            <w:tcBorders>
              <w:top w:val="nil"/>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r w:rsidRPr="00B6770C">
              <w:rPr>
                <w:color w:val="000000"/>
                <w:sz w:val="24"/>
                <w:szCs w:val="24"/>
                <w:lang w:val="lt-LT"/>
              </w:rPr>
              <w:t>10,5</w:t>
            </w:r>
          </w:p>
        </w:tc>
        <w:tc>
          <w:tcPr>
            <w:tcW w:w="1418" w:type="dxa"/>
            <w:tcBorders>
              <w:top w:val="single" w:sz="4" w:space="0" w:color="auto"/>
              <w:bottom w:val="single" w:sz="4" w:space="0" w:color="auto"/>
              <w:right w:val="single" w:sz="4" w:space="0" w:color="auto"/>
            </w:tcBorders>
            <w:vAlign w:val="bottom"/>
          </w:tcPr>
          <w:p w:rsidR="00024A3D" w:rsidRPr="00B6770C" w:rsidRDefault="00024A3D" w:rsidP="00EC78C0">
            <w:pPr>
              <w:jc w:val="center"/>
              <w:rPr>
                <w:color w:val="000000"/>
                <w:sz w:val="24"/>
                <w:szCs w:val="24"/>
                <w:lang w:val="lt-LT"/>
              </w:rPr>
            </w:pPr>
            <w:r w:rsidRPr="00B6770C">
              <w:rPr>
                <w:color w:val="000000"/>
                <w:sz w:val="24"/>
                <w:szCs w:val="24"/>
                <w:lang w:val="lt-LT"/>
              </w:rPr>
              <w:t>11</w:t>
            </w:r>
          </w:p>
        </w:tc>
      </w:tr>
      <w:tr w:rsidR="00024A3D" w:rsidRPr="00B6770C" w:rsidTr="00024A3D">
        <w:trPr>
          <w:trHeight w:val="300"/>
        </w:trPr>
        <w:tc>
          <w:tcPr>
            <w:tcW w:w="1860" w:type="dxa"/>
            <w:tcBorders>
              <w:top w:val="nil"/>
              <w:left w:val="single" w:sz="4" w:space="0" w:color="auto"/>
              <w:bottom w:val="single" w:sz="4" w:space="0" w:color="auto"/>
              <w:right w:val="single" w:sz="4" w:space="0" w:color="auto"/>
            </w:tcBorders>
            <w:noWrap/>
            <w:vAlign w:val="bottom"/>
          </w:tcPr>
          <w:p w:rsidR="00024A3D" w:rsidRPr="00B6770C" w:rsidRDefault="00024A3D" w:rsidP="00EC78C0">
            <w:pPr>
              <w:rPr>
                <w:color w:val="000000"/>
                <w:sz w:val="24"/>
                <w:szCs w:val="24"/>
                <w:lang w:val="lt-LT"/>
              </w:rPr>
            </w:pPr>
            <w:r w:rsidRPr="00B6770C">
              <w:rPr>
                <w:color w:val="000000"/>
                <w:sz w:val="24"/>
                <w:szCs w:val="24"/>
                <w:lang w:val="lt-LT"/>
              </w:rPr>
              <w:t>palūkanos</w:t>
            </w:r>
          </w:p>
        </w:tc>
        <w:tc>
          <w:tcPr>
            <w:tcW w:w="1633" w:type="dxa"/>
            <w:tcBorders>
              <w:top w:val="nil"/>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p>
        </w:tc>
        <w:tc>
          <w:tcPr>
            <w:tcW w:w="1024" w:type="dxa"/>
            <w:tcBorders>
              <w:top w:val="nil"/>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r w:rsidRPr="00B6770C">
              <w:rPr>
                <w:color w:val="000000"/>
                <w:sz w:val="24"/>
                <w:szCs w:val="24"/>
                <w:lang w:val="lt-LT"/>
              </w:rPr>
              <w:t>8,8</w:t>
            </w:r>
          </w:p>
        </w:tc>
        <w:tc>
          <w:tcPr>
            <w:tcW w:w="1980" w:type="dxa"/>
            <w:tcBorders>
              <w:top w:val="nil"/>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p>
        </w:tc>
        <w:tc>
          <w:tcPr>
            <w:tcW w:w="1033" w:type="dxa"/>
            <w:tcBorders>
              <w:top w:val="nil"/>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p>
        </w:tc>
        <w:tc>
          <w:tcPr>
            <w:tcW w:w="1418" w:type="dxa"/>
            <w:tcBorders>
              <w:top w:val="single" w:sz="4" w:space="0" w:color="auto"/>
              <w:bottom w:val="single" w:sz="4" w:space="0" w:color="auto"/>
              <w:right w:val="single" w:sz="4" w:space="0" w:color="auto"/>
            </w:tcBorders>
            <w:vAlign w:val="bottom"/>
          </w:tcPr>
          <w:p w:rsidR="00024A3D" w:rsidRPr="00B6770C" w:rsidRDefault="00024A3D" w:rsidP="00EC78C0">
            <w:pPr>
              <w:jc w:val="center"/>
              <w:rPr>
                <w:color w:val="000000"/>
                <w:sz w:val="24"/>
                <w:szCs w:val="24"/>
                <w:lang w:val="lt-LT"/>
              </w:rPr>
            </w:pPr>
            <w:r w:rsidRPr="00B6770C">
              <w:rPr>
                <w:color w:val="000000"/>
                <w:sz w:val="24"/>
                <w:szCs w:val="24"/>
                <w:lang w:val="lt-LT"/>
              </w:rPr>
              <w:t>8,8</w:t>
            </w:r>
          </w:p>
        </w:tc>
      </w:tr>
      <w:tr w:rsidR="00024A3D" w:rsidRPr="00B6770C" w:rsidTr="00024A3D">
        <w:trPr>
          <w:trHeight w:val="300"/>
        </w:trPr>
        <w:tc>
          <w:tcPr>
            <w:tcW w:w="1860" w:type="dxa"/>
            <w:tcBorders>
              <w:top w:val="nil"/>
              <w:left w:val="single" w:sz="4" w:space="0" w:color="auto"/>
              <w:bottom w:val="single" w:sz="4" w:space="0" w:color="auto"/>
              <w:right w:val="single" w:sz="4" w:space="0" w:color="auto"/>
            </w:tcBorders>
            <w:noWrap/>
            <w:vAlign w:val="bottom"/>
          </w:tcPr>
          <w:p w:rsidR="00024A3D" w:rsidRPr="00B6770C" w:rsidRDefault="00024A3D" w:rsidP="00EC78C0">
            <w:pPr>
              <w:rPr>
                <w:color w:val="000000"/>
                <w:sz w:val="24"/>
                <w:szCs w:val="24"/>
                <w:lang w:val="lt-LT"/>
              </w:rPr>
            </w:pPr>
            <w:r w:rsidRPr="00B6770C">
              <w:rPr>
                <w:color w:val="000000"/>
                <w:sz w:val="24"/>
                <w:szCs w:val="24"/>
                <w:lang w:val="lt-LT"/>
              </w:rPr>
              <w:t>mokesčiai</w:t>
            </w:r>
          </w:p>
        </w:tc>
        <w:tc>
          <w:tcPr>
            <w:tcW w:w="1633" w:type="dxa"/>
            <w:tcBorders>
              <w:top w:val="nil"/>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p>
        </w:tc>
        <w:tc>
          <w:tcPr>
            <w:tcW w:w="1024" w:type="dxa"/>
            <w:tcBorders>
              <w:top w:val="nil"/>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r w:rsidRPr="00B6770C">
              <w:rPr>
                <w:color w:val="000000"/>
                <w:sz w:val="24"/>
                <w:szCs w:val="24"/>
                <w:lang w:val="lt-LT"/>
              </w:rPr>
              <w:t>2,4</w:t>
            </w:r>
          </w:p>
        </w:tc>
        <w:tc>
          <w:tcPr>
            <w:tcW w:w="1980" w:type="dxa"/>
            <w:tcBorders>
              <w:top w:val="nil"/>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p>
        </w:tc>
        <w:tc>
          <w:tcPr>
            <w:tcW w:w="1033" w:type="dxa"/>
            <w:tcBorders>
              <w:top w:val="nil"/>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p>
        </w:tc>
        <w:tc>
          <w:tcPr>
            <w:tcW w:w="1418" w:type="dxa"/>
            <w:tcBorders>
              <w:top w:val="single" w:sz="4" w:space="0" w:color="auto"/>
              <w:bottom w:val="single" w:sz="4" w:space="0" w:color="auto"/>
              <w:right w:val="single" w:sz="4" w:space="0" w:color="auto"/>
            </w:tcBorders>
            <w:vAlign w:val="bottom"/>
          </w:tcPr>
          <w:p w:rsidR="00024A3D" w:rsidRPr="00B6770C" w:rsidRDefault="00024A3D" w:rsidP="00EC78C0">
            <w:pPr>
              <w:jc w:val="center"/>
              <w:rPr>
                <w:color w:val="000000"/>
                <w:sz w:val="24"/>
                <w:szCs w:val="24"/>
                <w:lang w:val="lt-LT"/>
              </w:rPr>
            </w:pPr>
            <w:r w:rsidRPr="00B6770C">
              <w:rPr>
                <w:color w:val="000000"/>
                <w:sz w:val="24"/>
                <w:szCs w:val="24"/>
                <w:lang w:val="lt-LT"/>
              </w:rPr>
              <w:t>2,4</w:t>
            </w:r>
          </w:p>
        </w:tc>
      </w:tr>
      <w:tr w:rsidR="00024A3D" w:rsidRPr="00B6770C" w:rsidTr="00024A3D">
        <w:trPr>
          <w:trHeight w:val="300"/>
        </w:trPr>
        <w:tc>
          <w:tcPr>
            <w:tcW w:w="1860" w:type="dxa"/>
            <w:tcBorders>
              <w:top w:val="single" w:sz="4" w:space="0" w:color="auto"/>
              <w:left w:val="single" w:sz="4" w:space="0" w:color="auto"/>
              <w:bottom w:val="single" w:sz="4" w:space="0" w:color="auto"/>
              <w:right w:val="single" w:sz="4" w:space="0" w:color="auto"/>
            </w:tcBorders>
            <w:noWrap/>
            <w:vAlign w:val="bottom"/>
          </w:tcPr>
          <w:p w:rsidR="00024A3D" w:rsidRPr="00B6770C" w:rsidRDefault="00024A3D" w:rsidP="00EC78C0">
            <w:pPr>
              <w:rPr>
                <w:color w:val="000000"/>
                <w:sz w:val="24"/>
                <w:szCs w:val="24"/>
                <w:lang w:val="lt-LT"/>
              </w:rPr>
            </w:pPr>
            <w:r w:rsidRPr="00B6770C">
              <w:rPr>
                <w:color w:val="000000"/>
                <w:sz w:val="24"/>
                <w:szCs w:val="24"/>
                <w:lang w:val="lt-LT"/>
              </w:rPr>
              <w:t>kitos sąnaudos</w:t>
            </w:r>
          </w:p>
        </w:tc>
        <w:tc>
          <w:tcPr>
            <w:tcW w:w="1633" w:type="dxa"/>
            <w:tcBorders>
              <w:top w:val="single" w:sz="4" w:space="0" w:color="auto"/>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r w:rsidRPr="00B6770C">
              <w:rPr>
                <w:color w:val="000000"/>
                <w:sz w:val="24"/>
                <w:szCs w:val="24"/>
                <w:lang w:val="lt-LT"/>
              </w:rPr>
              <w:t>5,1</w:t>
            </w:r>
          </w:p>
        </w:tc>
        <w:tc>
          <w:tcPr>
            <w:tcW w:w="1024" w:type="dxa"/>
            <w:tcBorders>
              <w:top w:val="single" w:sz="4" w:space="0" w:color="auto"/>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r w:rsidRPr="00B6770C">
              <w:rPr>
                <w:color w:val="000000"/>
                <w:sz w:val="24"/>
                <w:szCs w:val="24"/>
                <w:lang w:val="lt-LT"/>
              </w:rPr>
              <w:t>12,5</w:t>
            </w:r>
          </w:p>
        </w:tc>
        <w:tc>
          <w:tcPr>
            <w:tcW w:w="1980" w:type="dxa"/>
            <w:tcBorders>
              <w:top w:val="single" w:sz="4" w:space="0" w:color="auto"/>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r w:rsidRPr="00B6770C">
              <w:rPr>
                <w:color w:val="000000"/>
                <w:sz w:val="24"/>
                <w:szCs w:val="24"/>
                <w:lang w:val="lt-LT"/>
              </w:rPr>
              <w:t>0,2</w:t>
            </w:r>
          </w:p>
        </w:tc>
        <w:tc>
          <w:tcPr>
            <w:tcW w:w="1033" w:type="dxa"/>
            <w:tcBorders>
              <w:top w:val="single" w:sz="4" w:space="0" w:color="auto"/>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r w:rsidRPr="00B6770C">
              <w:rPr>
                <w:color w:val="000000"/>
                <w:sz w:val="24"/>
                <w:szCs w:val="24"/>
                <w:lang w:val="lt-LT"/>
              </w:rPr>
              <w:t>9,4</w:t>
            </w:r>
          </w:p>
        </w:tc>
        <w:tc>
          <w:tcPr>
            <w:tcW w:w="1418" w:type="dxa"/>
            <w:tcBorders>
              <w:top w:val="single" w:sz="4" w:space="0" w:color="auto"/>
              <w:bottom w:val="single" w:sz="4" w:space="0" w:color="auto"/>
              <w:right w:val="single" w:sz="4" w:space="0" w:color="auto"/>
            </w:tcBorders>
            <w:vAlign w:val="bottom"/>
          </w:tcPr>
          <w:p w:rsidR="00024A3D" w:rsidRPr="00B6770C" w:rsidRDefault="00024A3D" w:rsidP="00EC78C0">
            <w:pPr>
              <w:jc w:val="center"/>
              <w:rPr>
                <w:color w:val="000000"/>
                <w:sz w:val="24"/>
                <w:szCs w:val="24"/>
                <w:lang w:val="lt-LT"/>
              </w:rPr>
            </w:pPr>
            <w:r w:rsidRPr="00B6770C">
              <w:rPr>
                <w:color w:val="000000"/>
                <w:sz w:val="24"/>
                <w:szCs w:val="24"/>
                <w:lang w:val="lt-LT"/>
              </w:rPr>
              <w:t>27,2</w:t>
            </w:r>
          </w:p>
        </w:tc>
      </w:tr>
      <w:tr w:rsidR="00024A3D" w:rsidRPr="00B6770C" w:rsidTr="00024A3D">
        <w:trPr>
          <w:trHeight w:val="300"/>
        </w:trPr>
        <w:tc>
          <w:tcPr>
            <w:tcW w:w="1860" w:type="dxa"/>
            <w:tcBorders>
              <w:top w:val="nil"/>
              <w:left w:val="single" w:sz="4" w:space="0" w:color="auto"/>
              <w:bottom w:val="single" w:sz="4" w:space="0" w:color="auto"/>
              <w:right w:val="single" w:sz="4" w:space="0" w:color="auto"/>
            </w:tcBorders>
            <w:noWrap/>
            <w:vAlign w:val="bottom"/>
          </w:tcPr>
          <w:p w:rsidR="00024A3D" w:rsidRPr="00B6770C" w:rsidRDefault="00024A3D" w:rsidP="00EC78C0">
            <w:pPr>
              <w:rPr>
                <w:b/>
                <w:color w:val="000000"/>
                <w:sz w:val="24"/>
                <w:szCs w:val="24"/>
                <w:lang w:val="lt-LT"/>
              </w:rPr>
            </w:pPr>
            <w:r w:rsidRPr="00B6770C">
              <w:rPr>
                <w:b/>
                <w:color w:val="000000"/>
                <w:sz w:val="24"/>
                <w:szCs w:val="24"/>
                <w:lang w:val="lt-LT"/>
              </w:rPr>
              <w:t>Veiklos rezultatas</w:t>
            </w:r>
          </w:p>
        </w:tc>
        <w:tc>
          <w:tcPr>
            <w:tcW w:w="1633" w:type="dxa"/>
            <w:tcBorders>
              <w:top w:val="nil"/>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r w:rsidRPr="00B6770C">
              <w:rPr>
                <w:color w:val="000000"/>
                <w:sz w:val="24"/>
                <w:szCs w:val="24"/>
                <w:lang w:val="lt-LT"/>
              </w:rPr>
              <w:t>-5,5</w:t>
            </w:r>
          </w:p>
          <w:p w:rsidR="00024A3D" w:rsidRPr="00B6770C" w:rsidRDefault="00024A3D" w:rsidP="00EC78C0">
            <w:pPr>
              <w:jc w:val="center"/>
              <w:rPr>
                <w:color w:val="000000"/>
                <w:sz w:val="24"/>
                <w:szCs w:val="24"/>
                <w:lang w:val="lt-LT"/>
              </w:rPr>
            </w:pPr>
          </w:p>
        </w:tc>
        <w:tc>
          <w:tcPr>
            <w:tcW w:w="1024" w:type="dxa"/>
            <w:tcBorders>
              <w:top w:val="nil"/>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r w:rsidRPr="00B6770C">
              <w:rPr>
                <w:color w:val="000000"/>
                <w:sz w:val="24"/>
                <w:szCs w:val="24"/>
                <w:lang w:val="lt-LT"/>
              </w:rPr>
              <w:t>33,1</w:t>
            </w:r>
          </w:p>
          <w:p w:rsidR="00024A3D" w:rsidRPr="00B6770C" w:rsidRDefault="00024A3D" w:rsidP="00EC78C0">
            <w:pPr>
              <w:jc w:val="center"/>
              <w:rPr>
                <w:color w:val="000000"/>
                <w:sz w:val="24"/>
                <w:szCs w:val="24"/>
                <w:lang w:val="lt-LT"/>
              </w:rPr>
            </w:pPr>
          </w:p>
        </w:tc>
        <w:tc>
          <w:tcPr>
            <w:tcW w:w="1980" w:type="dxa"/>
            <w:tcBorders>
              <w:top w:val="nil"/>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r w:rsidRPr="00B6770C">
              <w:rPr>
                <w:color w:val="000000"/>
                <w:sz w:val="24"/>
                <w:szCs w:val="24"/>
                <w:lang w:val="lt-LT"/>
              </w:rPr>
              <w:t>2,1</w:t>
            </w:r>
          </w:p>
          <w:p w:rsidR="00024A3D" w:rsidRPr="00B6770C" w:rsidRDefault="00024A3D" w:rsidP="00EC78C0">
            <w:pPr>
              <w:jc w:val="center"/>
              <w:rPr>
                <w:color w:val="000000"/>
                <w:sz w:val="24"/>
                <w:szCs w:val="24"/>
                <w:lang w:val="lt-LT"/>
              </w:rPr>
            </w:pPr>
          </w:p>
        </w:tc>
        <w:tc>
          <w:tcPr>
            <w:tcW w:w="1033" w:type="dxa"/>
            <w:tcBorders>
              <w:top w:val="nil"/>
              <w:left w:val="nil"/>
              <w:bottom w:val="single" w:sz="4" w:space="0" w:color="auto"/>
              <w:right w:val="single" w:sz="4" w:space="0" w:color="auto"/>
            </w:tcBorders>
            <w:noWrap/>
            <w:vAlign w:val="bottom"/>
          </w:tcPr>
          <w:p w:rsidR="00024A3D" w:rsidRPr="00B6770C" w:rsidRDefault="00024A3D" w:rsidP="00EC78C0">
            <w:pPr>
              <w:jc w:val="center"/>
              <w:rPr>
                <w:color w:val="000000"/>
                <w:sz w:val="24"/>
                <w:szCs w:val="24"/>
                <w:lang w:val="lt-LT"/>
              </w:rPr>
            </w:pPr>
            <w:r w:rsidRPr="00B6770C">
              <w:rPr>
                <w:color w:val="000000"/>
                <w:sz w:val="24"/>
                <w:szCs w:val="24"/>
                <w:lang w:val="lt-LT"/>
              </w:rPr>
              <w:t>-9,3</w:t>
            </w:r>
          </w:p>
          <w:p w:rsidR="00024A3D" w:rsidRPr="00B6770C" w:rsidRDefault="00024A3D" w:rsidP="00EC78C0">
            <w:pPr>
              <w:jc w:val="center"/>
              <w:rPr>
                <w:color w:val="000000"/>
                <w:sz w:val="24"/>
                <w:szCs w:val="24"/>
                <w:lang w:val="lt-LT"/>
              </w:rPr>
            </w:pPr>
          </w:p>
        </w:tc>
        <w:tc>
          <w:tcPr>
            <w:tcW w:w="1418" w:type="dxa"/>
            <w:tcBorders>
              <w:top w:val="single" w:sz="4" w:space="0" w:color="auto"/>
              <w:bottom w:val="single" w:sz="4" w:space="0" w:color="auto"/>
              <w:right w:val="single" w:sz="4" w:space="0" w:color="auto"/>
            </w:tcBorders>
            <w:vAlign w:val="bottom"/>
          </w:tcPr>
          <w:p w:rsidR="00024A3D" w:rsidRPr="00B6770C" w:rsidRDefault="00024A3D" w:rsidP="00EC78C0">
            <w:pPr>
              <w:jc w:val="center"/>
              <w:rPr>
                <w:color w:val="000000"/>
                <w:sz w:val="24"/>
                <w:szCs w:val="24"/>
                <w:lang w:val="lt-LT"/>
              </w:rPr>
            </w:pPr>
            <w:r w:rsidRPr="00B6770C">
              <w:rPr>
                <w:color w:val="000000"/>
                <w:sz w:val="24"/>
                <w:szCs w:val="24"/>
                <w:lang w:val="lt-LT"/>
              </w:rPr>
              <w:t>20,4</w:t>
            </w:r>
          </w:p>
          <w:p w:rsidR="00024A3D" w:rsidRPr="00B6770C" w:rsidRDefault="00024A3D" w:rsidP="00EC78C0">
            <w:pPr>
              <w:jc w:val="center"/>
              <w:rPr>
                <w:color w:val="000000"/>
                <w:sz w:val="24"/>
                <w:szCs w:val="24"/>
                <w:lang w:val="lt-LT"/>
              </w:rPr>
            </w:pPr>
          </w:p>
        </w:tc>
      </w:tr>
    </w:tbl>
    <w:p w:rsidR="00703278" w:rsidRPr="00B6770C" w:rsidRDefault="00703278" w:rsidP="00703278">
      <w:pPr>
        <w:pStyle w:val="Betarp"/>
        <w:jc w:val="both"/>
        <w:rPr>
          <w:rFonts w:ascii="Times New Roman" w:hAnsi="Times New Roman"/>
          <w:sz w:val="24"/>
          <w:szCs w:val="24"/>
        </w:rPr>
      </w:pPr>
    </w:p>
    <w:p w:rsidR="00703278" w:rsidRPr="00B6770C" w:rsidRDefault="00703278" w:rsidP="00703278">
      <w:pPr>
        <w:pStyle w:val="Betarp"/>
        <w:ind w:firstLine="1296"/>
        <w:jc w:val="both"/>
        <w:rPr>
          <w:rFonts w:ascii="Times New Roman" w:hAnsi="Times New Roman"/>
          <w:sz w:val="24"/>
          <w:szCs w:val="24"/>
        </w:rPr>
      </w:pPr>
      <w:r w:rsidRPr="00B6770C">
        <w:rPr>
          <w:rFonts w:ascii="Times New Roman" w:hAnsi="Times New Roman"/>
          <w:sz w:val="24"/>
          <w:szCs w:val="24"/>
        </w:rPr>
        <w:t>Pagrindinė veikla: šilumos ir karšto vandens gamyba. Pokyčiai</w:t>
      </w:r>
      <w:r w:rsidR="00C52073">
        <w:rPr>
          <w:rFonts w:ascii="Times New Roman" w:hAnsi="Times New Roman"/>
          <w:sz w:val="24"/>
          <w:szCs w:val="24"/>
        </w:rPr>
        <w:t xml:space="preserve">, palyginti </w:t>
      </w:r>
      <w:r w:rsidRPr="00B6770C">
        <w:rPr>
          <w:rFonts w:ascii="Times New Roman" w:hAnsi="Times New Roman"/>
          <w:sz w:val="24"/>
          <w:szCs w:val="24"/>
        </w:rPr>
        <w:t>su 2015  metais:</w:t>
      </w:r>
    </w:p>
    <w:p w:rsidR="00703278" w:rsidRPr="00B6770C" w:rsidRDefault="00703278" w:rsidP="00703278">
      <w:pPr>
        <w:pStyle w:val="Betarp"/>
        <w:jc w:val="both"/>
        <w:rPr>
          <w:rFonts w:ascii="Times New Roman" w:hAnsi="Times New Roman"/>
          <w:sz w:val="24"/>
          <w:szCs w:val="24"/>
        </w:rPr>
      </w:pPr>
      <w:r w:rsidRPr="00B6770C">
        <w:rPr>
          <w:rFonts w:ascii="Times New Roman" w:hAnsi="Times New Roman"/>
          <w:sz w:val="24"/>
          <w:szCs w:val="24"/>
        </w:rPr>
        <w:tab/>
        <w:t>pajamos padidėjo 33,4 tūkst. Eur,  arba 8,9 proc.;</w:t>
      </w:r>
    </w:p>
    <w:p w:rsidR="00703278" w:rsidRPr="00B6770C" w:rsidRDefault="00703278" w:rsidP="00703278">
      <w:pPr>
        <w:pStyle w:val="Betarp"/>
        <w:jc w:val="both"/>
        <w:rPr>
          <w:rFonts w:ascii="Times New Roman" w:hAnsi="Times New Roman"/>
          <w:sz w:val="24"/>
          <w:szCs w:val="24"/>
        </w:rPr>
      </w:pPr>
      <w:r w:rsidRPr="00B6770C">
        <w:rPr>
          <w:rFonts w:ascii="Times New Roman" w:hAnsi="Times New Roman"/>
          <w:sz w:val="24"/>
          <w:szCs w:val="24"/>
        </w:rPr>
        <w:tab/>
        <w:t>sąnaudos  padidėjo 28,5 tūkst. Eur,  arba 8,2 proc.;</w:t>
      </w:r>
    </w:p>
    <w:p w:rsidR="00703278" w:rsidRPr="00B6770C" w:rsidRDefault="00703278" w:rsidP="00703278">
      <w:pPr>
        <w:pStyle w:val="Betarp"/>
        <w:jc w:val="both"/>
        <w:rPr>
          <w:rFonts w:ascii="Times New Roman" w:hAnsi="Times New Roman"/>
          <w:sz w:val="24"/>
          <w:szCs w:val="24"/>
        </w:rPr>
      </w:pPr>
      <w:r w:rsidRPr="00B6770C">
        <w:rPr>
          <w:rFonts w:ascii="Times New Roman" w:hAnsi="Times New Roman"/>
          <w:sz w:val="24"/>
          <w:szCs w:val="24"/>
        </w:rPr>
        <w:tab/>
        <w:t>Pajamų augimas susidarė dėl žemesnės vidutinės oro temperatūros 2016 metų  šildymo sezono metu, lyginant su 2015 metų tuo pačiu laikotarpiu.</w:t>
      </w:r>
    </w:p>
    <w:p w:rsidR="00703278" w:rsidRPr="00B6770C" w:rsidRDefault="00703278" w:rsidP="00D13B03">
      <w:pPr>
        <w:pStyle w:val="Betarp"/>
        <w:jc w:val="both"/>
        <w:rPr>
          <w:rFonts w:ascii="Times New Roman" w:hAnsi="Times New Roman"/>
          <w:sz w:val="24"/>
          <w:szCs w:val="24"/>
        </w:rPr>
      </w:pPr>
      <w:r w:rsidRPr="00B6770C">
        <w:rPr>
          <w:rFonts w:ascii="Times New Roman" w:hAnsi="Times New Roman"/>
          <w:sz w:val="24"/>
          <w:szCs w:val="24"/>
        </w:rPr>
        <w:tab/>
        <w:t>Šildymo ir karšto vandens kaina be pakeitimų patvirtinta</w:t>
      </w:r>
      <w:r w:rsidR="000A55E5" w:rsidRPr="00B6770C">
        <w:rPr>
          <w:rFonts w:ascii="Times New Roman" w:hAnsi="Times New Roman"/>
          <w:sz w:val="24"/>
          <w:szCs w:val="24"/>
        </w:rPr>
        <w:t xml:space="preserve"> </w:t>
      </w:r>
      <w:r w:rsidR="00D13B03">
        <w:rPr>
          <w:rFonts w:ascii="Times New Roman" w:hAnsi="Times New Roman"/>
          <w:sz w:val="24"/>
          <w:szCs w:val="24"/>
        </w:rPr>
        <w:t xml:space="preserve"> 2016 m. vasario </w:t>
      </w:r>
      <w:r w:rsidRPr="00B6770C">
        <w:rPr>
          <w:rFonts w:ascii="Times New Roman" w:hAnsi="Times New Roman"/>
          <w:sz w:val="24"/>
          <w:szCs w:val="24"/>
        </w:rPr>
        <w:t>19</w:t>
      </w:r>
      <w:r w:rsidR="00D13B03">
        <w:rPr>
          <w:rFonts w:ascii="Times New Roman" w:hAnsi="Times New Roman"/>
          <w:sz w:val="24"/>
          <w:szCs w:val="24"/>
        </w:rPr>
        <w:t xml:space="preserve"> d.</w:t>
      </w:r>
      <w:r w:rsidR="000A55E5" w:rsidRPr="00B6770C">
        <w:rPr>
          <w:rFonts w:ascii="Times New Roman" w:hAnsi="Times New Roman"/>
          <w:sz w:val="24"/>
          <w:szCs w:val="24"/>
        </w:rPr>
        <w:t xml:space="preserve"> Rokiškio rajono savivaldybės tarybos sprendimu</w:t>
      </w:r>
      <w:r w:rsidRPr="00B6770C">
        <w:rPr>
          <w:rFonts w:ascii="Times New Roman" w:hAnsi="Times New Roman"/>
          <w:sz w:val="24"/>
          <w:szCs w:val="24"/>
        </w:rPr>
        <w:t>:</w:t>
      </w:r>
    </w:p>
    <w:p w:rsidR="00703278" w:rsidRPr="00B6770C" w:rsidRDefault="004B2FAE" w:rsidP="00703278">
      <w:pPr>
        <w:pStyle w:val="Betarp"/>
        <w:rPr>
          <w:rFonts w:ascii="Times New Roman" w:hAnsi="Times New Roman"/>
          <w:sz w:val="24"/>
          <w:szCs w:val="24"/>
        </w:rPr>
      </w:pPr>
      <w:r>
        <w:rPr>
          <w:rFonts w:ascii="Times New Roman" w:hAnsi="Times New Roman"/>
          <w:sz w:val="24"/>
          <w:szCs w:val="24"/>
        </w:rPr>
        <w:tab/>
        <w:t>7,8 ct/</w:t>
      </w:r>
      <w:proofErr w:type="spellStart"/>
      <w:r>
        <w:rPr>
          <w:rFonts w:ascii="Times New Roman" w:hAnsi="Times New Roman"/>
          <w:sz w:val="24"/>
          <w:szCs w:val="24"/>
        </w:rPr>
        <w:t>kW</w:t>
      </w:r>
      <w:r w:rsidR="00703278" w:rsidRPr="00B6770C">
        <w:rPr>
          <w:rFonts w:ascii="Times New Roman" w:hAnsi="Times New Roman"/>
          <w:sz w:val="24"/>
          <w:szCs w:val="24"/>
        </w:rPr>
        <w:t>h</w:t>
      </w:r>
      <w:proofErr w:type="spellEnd"/>
      <w:r w:rsidR="00703278" w:rsidRPr="00B6770C">
        <w:rPr>
          <w:rFonts w:ascii="Times New Roman" w:hAnsi="Times New Roman"/>
          <w:sz w:val="24"/>
          <w:szCs w:val="24"/>
        </w:rPr>
        <w:t xml:space="preserve"> </w:t>
      </w:r>
      <w:r>
        <w:rPr>
          <w:rFonts w:ascii="Times New Roman" w:hAnsi="Times New Roman"/>
          <w:sz w:val="24"/>
          <w:szCs w:val="24"/>
        </w:rPr>
        <w:t xml:space="preserve"> be</w:t>
      </w:r>
      <w:r w:rsidR="00D13B03">
        <w:rPr>
          <w:rFonts w:ascii="Times New Roman" w:hAnsi="Times New Roman"/>
          <w:sz w:val="24"/>
          <w:szCs w:val="24"/>
        </w:rPr>
        <w:t xml:space="preserve"> </w:t>
      </w:r>
      <w:r>
        <w:rPr>
          <w:rFonts w:ascii="Times New Roman" w:hAnsi="Times New Roman"/>
          <w:sz w:val="24"/>
          <w:szCs w:val="24"/>
        </w:rPr>
        <w:t xml:space="preserve">PVM </w:t>
      </w:r>
      <w:r w:rsidR="00703278" w:rsidRPr="00B6770C">
        <w:rPr>
          <w:rFonts w:ascii="Times New Roman" w:hAnsi="Times New Roman"/>
          <w:sz w:val="24"/>
          <w:szCs w:val="24"/>
        </w:rPr>
        <w:t>šildymui, taikoma nuo 2010-03-01;</w:t>
      </w:r>
    </w:p>
    <w:p w:rsidR="00703278" w:rsidRPr="00B6770C" w:rsidRDefault="00703278" w:rsidP="00703278">
      <w:pPr>
        <w:pStyle w:val="Betarp"/>
        <w:rPr>
          <w:rFonts w:ascii="Times New Roman" w:hAnsi="Times New Roman"/>
          <w:sz w:val="24"/>
          <w:szCs w:val="24"/>
        </w:rPr>
      </w:pPr>
      <w:r w:rsidRPr="00B6770C">
        <w:rPr>
          <w:rFonts w:ascii="Times New Roman" w:hAnsi="Times New Roman"/>
          <w:sz w:val="24"/>
          <w:szCs w:val="24"/>
        </w:rPr>
        <w:lastRenderedPageBreak/>
        <w:tab/>
        <w:t>5,7 Eur/m³</w:t>
      </w:r>
      <w:r w:rsidR="00D13B03">
        <w:rPr>
          <w:rFonts w:ascii="Times New Roman" w:hAnsi="Times New Roman"/>
          <w:sz w:val="24"/>
          <w:szCs w:val="24"/>
        </w:rPr>
        <w:t xml:space="preserve"> be PVM </w:t>
      </w:r>
      <w:r w:rsidRPr="00B6770C">
        <w:rPr>
          <w:rFonts w:ascii="Times New Roman" w:hAnsi="Times New Roman"/>
          <w:sz w:val="24"/>
          <w:szCs w:val="24"/>
        </w:rPr>
        <w:t xml:space="preserve"> karštam vandeniui, taikoma nuo 2013-03-01.</w:t>
      </w:r>
    </w:p>
    <w:p w:rsidR="00703278" w:rsidRPr="00B6770C" w:rsidRDefault="001B4BE9" w:rsidP="00703278">
      <w:pPr>
        <w:pStyle w:val="Betarp"/>
        <w:jc w:val="both"/>
        <w:rPr>
          <w:rFonts w:ascii="Times New Roman" w:hAnsi="Times New Roman"/>
          <w:sz w:val="24"/>
          <w:szCs w:val="24"/>
        </w:rPr>
      </w:pPr>
      <w:r w:rsidRPr="00B6770C">
        <w:rPr>
          <w:rFonts w:ascii="Times New Roman" w:hAnsi="Times New Roman"/>
          <w:sz w:val="24"/>
          <w:szCs w:val="24"/>
        </w:rPr>
        <w:tab/>
        <w:t>Įstaigos veikla 2016 metais buvo pelninga, pelnas prieš apmokestinimą – 20,4 tūkst. Eur.</w:t>
      </w:r>
    </w:p>
    <w:p w:rsidR="00703278" w:rsidRPr="00B6770C" w:rsidRDefault="00703278" w:rsidP="00703278">
      <w:pPr>
        <w:pStyle w:val="Betarp"/>
        <w:ind w:firstLine="1296"/>
        <w:jc w:val="both"/>
        <w:rPr>
          <w:rFonts w:ascii="Times New Roman" w:hAnsi="Times New Roman"/>
          <w:sz w:val="24"/>
          <w:szCs w:val="24"/>
        </w:rPr>
      </w:pPr>
      <w:r w:rsidRPr="00B6770C">
        <w:rPr>
          <w:rFonts w:ascii="Times New Roman" w:hAnsi="Times New Roman"/>
          <w:sz w:val="24"/>
          <w:szCs w:val="24"/>
        </w:rPr>
        <w:t xml:space="preserve">Priskaičiuoti ir sumokėti mokesčiai:  </w:t>
      </w:r>
    </w:p>
    <w:p w:rsidR="00703278" w:rsidRPr="00B6770C" w:rsidRDefault="00703278" w:rsidP="00703278">
      <w:pPr>
        <w:pStyle w:val="Betarp"/>
        <w:jc w:val="both"/>
        <w:rPr>
          <w:rFonts w:ascii="Times New Roman" w:hAnsi="Times New Roman"/>
          <w:sz w:val="24"/>
          <w:szCs w:val="24"/>
        </w:rPr>
      </w:pPr>
      <w:r w:rsidRPr="00B6770C">
        <w:rPr>
          <w:rFonts w:ascii="Times New Roman" w:hAnsi="Times New Roman"/>
          <w:sz w:val="24"/>
          <w:szCs w:val="24"/>
        </w:rPr>
        <w:tab/>
      </w:r>
      <w:r w:rsidRPr="00B6770C">
        <w:rPr>
          <w:rFonts w:ascii="Times New Roman" w:hAnsi="Times New Roman"/>
          <w:sz w:val="24"/>
          <w:szCs w:val="24"/>
        </w:rPr>
        <w:tab/>
      </w:r>
      <w:r w:rsidRPr="00B6770C">
        <w:rPr>
          <w:rFonts w:ascii="Times New Roman" w:hAnsi="Times New Roman"/>
          <w:sz w:val="24"/>
          <w:szCs w:val="24"/>
        </w:rPr>
        <w:tab/>
      </w:r>
      <w:r w:rsidRPr="00B6770C">
        <w:rPr>
          <w:rFonts w:ascii="Times New Roman" w:hAnsi="Times New Roman"/>
          <w:sz w:val="24"/>
          <w:szCs w:val="24"/>
        </w:rPr>
        <w:tab/>
      </w:r>
      <w:r w:rsidRPr="00B6770C">
        <w:rPr>
          <w:rFonts w:ascii="Times New Roman" w:hAnsi="Times New Roman"/>
          <w:sz w:val="24"/>
          <w:szCs w:val="24"/>
        </w:rPr>
        <w:tab/>
        <w:t xml:space="preserve">                tūkst. Eur</w:t>
      </w:r>
    </w:p>
    <w:tbl>
      <w:tblPr>
        <w:tblW w:w="99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2"/>
        <w:gridCol w:w="1230"/>
        <w:gridCol w:w="1176"/>
        <w:gridCol w:w="1102"/>
        <w:gridCol w:w="1339"/>
        <w:gridCol w:w="1418"/>
        <w:gridCol w:w="1275"/>
        <w:gridCol w:w="910"/>
      </w:tblGrid>
      <w:tr w:rsidR="00703278" w:rsidRPr="00B6770C" w:rsidTr="00562108">
        <w:tc>
          <w:tcPr>
            <w:tcW w:w="1532" w:type="dxa"/>
          </w:tcPr>
          <w:p w:rsidR="00703278" w:rsidRPr="00B6770C" w:rsidRDefault="00703278" w:rsidP="00EC78C0">
            <w:pPr>
              <w:pStyle w:val="Betarp"/>
              <w:jc w:val="both"/>
              <w:rPr>
                <w:rFonts w:ascii="Times New Roman" w:hAnsi="Times New Roman"/>
                <w:sz w:val="24"/>
                <w:szCs w:val="24"/>
              </w:rPr>
            </w:pPr>
          </w:p>
        </w:tc>
        <w:tc>
          <w:tcPr>
            <w:tcW w:w="1230" w:type="dxa"/>
          </w:tcPr>
          <w:p w:rsidR="00703278" w:rsidRPr="00B6770C" w:rsidRDefault="00703278" w:rsidP="00EC78C0">
            <w:pPr>
              <w:pStyle w:val="Betarp"/>
              <w:jc w:val="both"/>
              <w:rPr>
                <w:rFonts w:ascii="Times New Roman" w:hAnsi="Times New Roman"/>
                <w:sz w:val="24"/>
                <w:szCs w:val="24"/>
              </w:rPr>
            </w:pPr>
            <w:r w:rsidRPr="00B6770C">
              <w:rPr>
                <w:rFonts w:ascii="Times New Roman" w:hAnsi="Times New Roman"/>
                <w:sz w:val="24"/>
                <w:szCs w:val="24"/>
              </w:rPr>
              <w:t>Gyventojų pajamų mokesčio</w:t>
            </w:r>
          </w:p>
        </w:tc>
        <w:tc>
          <w:tcPr>
            <w:tcW w:w="1176" w:type="dxa"/>
          </w:tcPr>
          <w:p w:rsidR="00703278" w:rsidRPr="00B6770C" w:rsidRDefault="00703278" w:rsidP="00EC78C0">
            <w:pPr>
              <w:pStyle w:val="Betarp"/>
              <w:jc w:val="both"/>
              <w:rPr>
                <w:rFonts w:ascii="Times New Roman" w:hAnsi="Times New Roman"/>
                <w:sz w:val="24"/>
                <w:szCs w:val="24"/>
              </w:rPr>
            </w:pPr>
            <w:r w:rsidRPr="00B6770C">
              <w:rPr>
                <w:rFonts w:ascii="Times New Roman" w:hAnsi="Times New Roman"/>
                <w:sz w:val="24"/>
                <w:szCs w:val="24"/>
              </w:rPr>
              <w:t>Pridėtinės vertės mokesčio</w:t>
            </w:r>
          </w:p>
        </w:tc>
        <w:tc>
          <w:tcPr>
            <w:tcW w:w="1102" w:type="dxa"/>
          </w:tcPr>
          <w:p w:rsidR="00703278" w:rsidRPr="00B6770C" w:rsidRDefault="00703278" w:rsidP="00EC78C0">
            <w:pPr>
              <w:pStyle w:val="Betarp"/>
              <w:jc w:val="both"/>
              <w:rPr>
                <w:rFonts w:ascii="Times New Roman" w:hAnsi="Times New Roman"/>
                <w:sz w:val="24"/>
                <w:szCs w:val="24"/>
              </w:rPr>
            </w:pPr>
            <w:r w:rsidRPr="00B6770C">
              <w:rPr>
                <w:rFonts w:ascii="Times New Roman" w:hAnsi="Times New Roman"/>
                <w:sz w:val="24"/>
                <w:szCs w:val="24"/>
              </w:rPr>
              <w:t>Taršos mokestis</w:t>
            </w:r>
          </w:p>
        </w:tc>
        <w:tc>
          <w:tcPr>
            <w:tcW w:w="1339" w:type="dxa"/>
          </w:tcPr>
          <w:p w:rsidR="00703278" w:rsidRPr="00B6770C" w:rsidRDefault="00703278" w:rsidP="00EC78C0">
            <w:pPr>
              <w:pStyle w:val="Betarp"/>
              <w:jc w:val="both"/>
              <w:rPr>
                <w:rFonts w:ascii="Times New Roman" w:hAnsi="Times New Roman"/>
                <w:sz w:val="24"/>
                <w:szCs w:val="24"/>
              </w:rPr>
            </w:pPr>
            <w:r w:rsidRPr="00B6770C">
              <w:rPr>
                <w:rFonts w:ascii="Times New Roman" w:hAnsi="Times New Roman"/>
                <w:sz w:val="24"/>
                <w:szCs w:val="24"/>
              </w:rPr>
              <w:t>Nekilnojamojo turto mokesčio</w:t>
            </w:r>
          </w:p>
        </w:tc>
        <w:tc>
          <w:tcPr>
            <w:tcW w:w="1418" w:type="dxa"/>
          </w:tcPr>
          <w:p w:rsidR="00703278" w:rsidRPr="00B6770C" w:rsidRDefault="00703278" w:rsidP="00EC78C0">
            <w:pPr>
              <w:pStyle w:val="Betarp"/>
              <w:jc w:val="both"/>
              <w:rPr>
                <w:rFonts w:ascii="Times New Roman" w:hAnsi="Times New Roman"/>
                <w:sz w:val="24"/>
                <w:szCs w:val="24"/>
              </w:rPr>
            </w:pPr>
            <w:r w:rsidRPr="00B6770C">
              <w:rPr>
                <w:rFonts w:ascii="Times New Roman" w:hAnsi="Times New Roman"/>
                <w:sz w:val="24"/>
                <w:szCs w:val="24"/>
              </w:rPr>
              <w:t>Socialinio draudimo mokesčio</w:t>
            </w:r>
          </w:p>
        </w:tc>
        <w:tc>
          <w:tcPr>
            <w:tcW w:w="1275" w:type="dxa"/>
          </w:tcPr>
          <w:p w:rsidR="00703278" w:rsidRPr="00B6770C" w:rsidRDefault="00703278" w:rsidP="00EC78C0">
            <w:pPr>
              <w:pStyle w:val="Betarp"/>
              <w:jc w:val="both"/>
              <w:rPr>
                <w:rFonts w:ascii="Times New Roman" w:hAnsi="Times New Roman"/>
                <w:sz w:val="24"/>
                <w:szCs w:val="24"/>
              </w:rPr>
            </w:pPr>
            <w:r w:rsidRPr="00B6770C">
              <w:rPr>
                <w:rFonts w:ascii="Times New Roman" w:hAnsi="Times New Roman"/>
                <w:sz w:val="24"/>
                <w:szCs w:val="24"/>
              </w:rPr>
              <w:t>Kitų mokesčių</w:t>
            </w:r>
          </w:p>
        </w:tc>
        <w:tc>
          <w:tcPr>
            <w:tcW w:w="910" w:type="dxa"/>
          </w:tcPr>
          <w:p w:rsidR="00703278" w:rsidRPr="00B6770C" w:rsidRDefault="00703278" w:rsidP="00EC78C0">
            <w:pPr>
              <w:pStyle w:val="Betarp"/>
              <w:jc w:val="both"/>
              <w:rPr>
                <w:rFonts w:ascii="Times New Roman" w:hAnsi="Times New Roman"/>
                <w:sz w:val="24"/>
                <w:szCs w:val="24"/>
              </w:rPr>
            </w:pPr>
            <w:r w:rsidRPr="00B6770C">
              <w:rPr>
                <w:rFonts w:ascii="Times New Roman" w:hAnsi="Times New Roman"/>
                <w:sz w:val="24"/>
                <w:szCs w:val="24"/>
              </w:rPr>
              <w:t>Iš viso</w:t>
            </w:r>
          </w:p>
        </w:tc>
      </w:tr>
      <w:tr w:rsidR="00703278" w:rsidRPr="00B6770C" w:rsidTr="00562108">
        <w:tc>
          <w:tcPr>
            <w:tcW w:w="1532" w:type="dxa"/>
          </w:tcPr>
          <w:p w:rsidR="00703278" w:rsidRPr="00B6770C" w:rsidRDefault="00703278" w:rsidP="00EC78C0">
            <w:pPr>
              <w:pStyle w:val="Betarp"/>
              <w:jc w:val="both"/>
              <w:rPr>
                <w:rFonts w:ascii="Times New Roman" w:hAnsi="Times New Roman"/>
                <w:sz w:val="24"/>
                <w:szCs w:val="24"/>
              </w:rPr>
            </w:pPr>
            <w:r w:rsidRPr="00B6770C">
              <w:rPr>
                <w:rFonts w:ascii="Times New Roman" w:hAnsi="Times New Roman"/>
                <w:sz w:val="24"/>
                <w:szCs w:val="24"/>
              </w:rPr>
              <w:t>Priskaičiuota</w:t>
            </w:r>
          </w:p>
        </w:tc>
        <w:tc>
          <w:tcPr>
            <w:tcW w:w="1230" w:type="dxa"/>
          </w:tcPr>
          <w:p w:rsidR="00703278" w:rsidRPr="00B6770C" w:rsidRDefault="00703278" w:rsidP="00EC78C0">
            <w:pPr>
              <w:pStyle w:val="Betarp"/>
              <w:jc w:val="both"/>
              <w:rPr>
                <w:rFonts w:ascii="Times New Roman" w:hAnsi="Times New Roman"/>
                <w:sz w:val="24"/>
                <w:szCs w:val="24"/>
              </w:rPr>
            </w:pPr>
            <w:r w:rsidRPr="00B6770C">
              <w:rPr>
                <w:rFonts w:ascii="Times New Roman" w:hAnsi="Times New Roman"/>
                <w:sz w:val="24"/>
                <w:szCs w:val="24"/>
              </w:rPr>
              <w:t>20,7</w:t>
            </w:r>
          </w:p>
        </w:tc>
        <w:tc>
          <w:tcPr>
            <w:tcW w:w="1176" w:type="dxa"/>
          </w:tcPr>
          <w:p w:rsidR="00703278" w:rsidRPr="00B6770C" w:rsidRDefault="00703278" w:rsidP="00EC78C0">
            <w:pPr>
              <w:pStyle w:val="Betarp"/>
              <w:jc w:val="both"/>
              <w:rPr>
                <w:rFonts w:ascii="Times New Roman" w:hAnsi="Times New Roman"/>
                <w:sz w:val="24"/>
                <w:szCs w:val="24"/>
              </w:rPr>
            </w:pPr>
            <w:r w:rsidRPr="00B6770C">
              <w:rPr>
                <w:rFonts w:ascii="Times New Roman" w:hAnsi="Times New Roman"/>
                <w:sz w:val="24"/>
                <w:szCs w:val="24"/>
              </w:rPr>
              <w:t>24,9</w:t>
            </w:r>
          </w:p>
        </w:tc>
        <w:tc>
          <w:tcPr>
            <w:tcW w:w="1102" w:type="dxa"/>
          </w:tcPr>
          <w:p w:rsidR="00703278" w:rsidRPr="00B6770C" w:rsidRDefault="00703278" w:rsidP="00EC78C0">
            <w:pPr>
              <w:pStyle w:val="Betarp"/>
              <w:jc w:val="both"/>
              <w:rPr>
                <w:rFonts w:ascii="Times New Roman" w:hAnsi="Times New Roman"/>
                <w:sz w:val="24"/>
                <w:szCs w:val="24"/>
              </w:rPr>
            </w:pPr>
            <w:r w:rsidRPr="00B6770C">
              <w:rPr>
                <w:rFonts w:ascii="Times New Roman" w:hAnsi="Times New Roman"/>
                <w:sz w:val="24"/>
                <w:szCs w:val="24"/>
              </w:rPr>
              <w:t>2,2</w:t>
            </w:r>
          </w:p>
        </w:tc>
        <w:tc>
          <w:tcPr>
            <w:tcW w:w="1339" w:type="dxa"/>
          </w:tcPr>
          <w:p w:rsidR="00703278" w:rsidRPr="00B6770C" w:rsidRDefault="00703278" w:rsidP="00EC78C0">
            <w:pPr>
              <w:pStyle w:val="Betarp"/>
              <w:jc w:val="both"/>
              <w:rPr>
                <w:rFonts w:ascii="Times New Roman" w:hAnsi="Times New Roman"/>
                <w:sz w:val="24"/>
                <w:szCs w:val="24"/>
              </w:rPr>
            </w:pPr>
            <w:r w:rsidRPr="00B6770C">
              <w:rPr>
                <w:rFonts w:ascii="Times New Roman" w:hAnsi="Times New Roman"/>
                <w:sz w:val="24"/>
                <w:szCs w:val="24"/>
              </w:rPr>
              <w:t>0,3</w:t>
            </w:r>
          </w:p>
        </w:tc>
        <w:tc>
          <w:tcPr>
            <w:tcW w:w="1418" w:type="dxa"/>
          </w:tcPr>
          <w:p w:rsidR="00703278" w:rsidRPr="00B6770C" w:rsidRDefault="00703278" w:rsidP="00EC78C0">
            <w:pPr>
              <w:pStyle w:val="Betarp"/>
              <w:jc w:val="both"/>
              <w:rPr>
                <w:rFonts w:ascii="Times New Roman" w:hAnsi="Times New Roman"/>
                <w:sz w:val="24"/>
                <w:szCs w:val="24"/>
              </w:rPr>
            </w:pPr>
            <w:r w:rsidRPr="00B6770C">
              <w:rPr>
                <w:rFonts w:ascii="Times New Roman" w:hAnsi="Times New Roman"/>
                <w:sz w:val="24"/>
                <w:szCs w:val="24"/>
              </w:rPr>
              <w:t>70,4</w:t>
            </w:r>
          </w:p>
        </w:tc>
        <w:tc>
          <w:tcPr>
            <w:tcW w:w="1275" w:type="dxa"/>
          </w:tcPr>
          <w:p w:rsidR="00703278" w:rsidRPr="00B6770C" w:rsidRDefault="00703278" w:rsidP="00EC78C0">
            <w:pPr>
              <w:pStyle w:val="Betarp"/>
              <w:jc w:val="both"/>
              <w:rPr>
                <w:rFonts w:ascii="Times New Roman" w:hAnsi="Times New Roman"/>
                <w:sz w:val="24"/>
                <w:szCs w:val="24"/>
              </w:rPr>
            </w:pPr>
            <w:r w:rsidRPr="00B6770C">
              <w:rPr>
                <w:rFonts w:ascii="Times New Roman" w:hAnsi="Times New Roman"/>
                <w:sz w:val="24"/>
                <w:szCs w:val="24"/>
              </w:rPr>
              <w:t>3,0</w:t>
            </w:r>
          </w:p>
        </w:tc>
        <w:tc>
          <w:tcPr>
            <w:tcW w:w="910" w:type="dxa"/>
          </w:tcPr>
          <w:p w:rsidR="00703278" w:rsidRPr="00B6770C" w:rsidRDefault="00703278" w:rsidP="00EC78C0">
            <w:pPr>
              <w:pStyle w:val="Betarp"/>
              <w:jc w:val="both"/>
              <w:rPr>
                <w:rFonts w:ascii="Times New Roman" w:hAnsi="Times New Roman"/>
                <w:sz w:val="24"/>
                <w:szCs w:val="24"/>
              </w:rPr>
            </w:pPr>
            <w:r w:rsidRPr="00B6770C">
              <w:rPr>
                <w:rFonts w:ascii="Times New Roman" w:hAnsi="Times New Roman"/>
                <w:sz w:val="24"/>
                <w:szCs w:val="24"/>
              </w:rPr>
              <w:t>121,5</w:t>
            </w:r>
          </w:p>
        </w:tc>
      </w:tr>
      <w:tr w:rsidR="00703278" w:rsidRPr="00B6770C" w:rsidTr="00562108">
        <w:tc>
          <w:tcPr>
            <w:tcW w:w="1532" w:type="dxa"/>
          </w:tcPr>
          <w:p w:rsidR="00703278" w:rsidRPr="00B6770C" w:rsidRDefault="00703278" w:rsidP="00EC78C0">
            <w:pPr>
              <w:pStyle w:val="Betarp"/>
              <w:jc w:val="both"/>
              <w:rPr>
                <w:rFonts w:ascii="Times New Roman" w:hAnsi="Times New Roman"/>
                <w:sz w:val="24"/>
                <w:szCs w:val="24"/>
              </w:rPr>
            </w:pPr>
            <w:r w:rsidRPr="00B6770C">
              <w:rPr>
                <w:rFonts w:ascii="Times New Roman" w:hAnsi="Times New Roman"/>
                <w:sz w:val="24"/>
                <w:szCs w:val="24"/>
              </w:rPr>
              <w:t>Sumokėta</w:t>
            </w:r>
          </w:p>
        </w:tc>
        <w:tc>
          <w:tcPr>
            <w:tcW w:w="1230" w:type="dxa"/>
          </w:tcPr>
          <w:p w:rsidR="00703278" w:rsidRPr="00B6770C" w:rsidRDefault="00703278" w:rsidP="00EC78C0">
            <w:pPr>
              <w:pStyle w:val="Betarp"/>
              <w:jc w:val="both"/>
              <w:rPr>
                <w:rFonts w:ascii="Times New Roman" w:hAnsi="Times New Roman"/>
                <w:sz w:val="24"/>
                <w:szCs w:val="24"/>
              </w:rPr>
            </w:pPr>
            <w:r w:rsidRPr="00B6770C">
              <w:rPr>
                <w:rFonts w:ascii="Times New Roman" w:hAnsi="Times New Roman"/>
                <w:sz w:val="24"/>
                <w:szCs w:val="24"/>
              </w:rPr>
              <w:t>20,7</w:t>
            </w:r>
          </w:p>
        </w:tc>
        <w:tc>
          <w:tcPr>
            <w:tcW w:w="1176" w:type="dxa"/>
          </w:tcPr>
          <w:p w:rsidR="00703278" w:rsidRPr="00B6770C" w:rsidRDefault="00703278" w:rsidP="00EC78C0">
            <w:pPr>
              <w:pStyle w:val="Betarp"/>
              <w:jc w:val="both"/>
              <w:rPr>
                <w:rFonts w:ascii="Times New Roman" w:hAnsi="Times New Roman"/>
                <w:sz w:val="24"/>
                <w:szCs w:val="24"/>
              </w:rPr>
            </w:pPr>
            <w:r w:rsidRPr="00B6770C">
              <w:rPr>
                <w:rFonts w:ascii="Times New Roman" w:hAnsi="Times New Roman"/>
                <w:sz w:val="24"/>
                <w:szCs w:val="24"/>
              </w:rPr>
              <w:t>24,9</w:t>
            </w:r>
          </w:p>
        </w:tc>
        <w:tc>
          <w:tcPr>
            <w:tcW w:w="1102" w:type="dxa"/>
          </w:tcPr>
          <w:p w:rsidR="00703278" w:rsidRPr="00B6770C" w:rsidRDefault="00703278" w:rsidP="00EC78C0">
            <w:pPr>
              <w:pStyle w:val="Betarp"/>
              <w:jc w:val="both"/>
              <w:rPr>
                <w:rFonts w:ascii="Times New Roman" w:hAnsi="Times New Roman"/>
                <w:sz w:val="24"/>
                <w:szCs w:val="24"/>
              </w:rPr>
            </w:pPr>
            <w:r w:rsidRPr="00B6770C">
              <w:rPr>
                <w:rFonts w:ascii="Times New Roman" w:hAnsi="Times New Roman"/>
                <w:sz w:val="24"/>
                <w:szCs w:val="24"/>
              </w:rPr>
              <w:t>2,2</w:t>
            </w:r>
          </w:p>
        </w:tc>
        <w:tc>
          <w:tcPr>
            <w:tcW w:w="1339" w:type="dxa"/>
          </w:tcPr>
          <w:p w:rsidR="00703278" w:rsidRPr="00B6770C" w:rsidRDefault="00703278" w:rsidP="00EC78C0">
            <w:pPr>
              <w:pStyle w:val="Betarp"/>
              <w:jc w:val="both"/>
              <w:rPr>
                <w:rFonts w:ascii="Times New Roman" w:hAnsi="Times New Roman"/>
                <w:sz w:val="24"/>
                <w:szCs w:val="24"/>
              </w:rPr>
            </w:pPr>
            <w:r w:rsidRPr="00B6770C">
              <w:rPr>
                <w:rFonts w:ascii="Times New Roman" w:hAnsi="Times New Roman"/>
                <w:sz w:val="24"/>
                <w:szCs w:val="24"/>
              </w:rPr>
              <w:t>0,2</w:t>
            </w:r>
          </w:p>
        </w:tc>
        <w:tc>
          <w:tcPr>
            <w:tcW w:w="1418" w:type="dxa"/>
          </w:tcPr>
          <w:p w:rsidR="00703278" w:rsidRPr="00B6770C" w:rsidRDefault="00703278" w:rsidP="00EC78C0">
            <w:pPr>
              <w:pStyle w:val="Betarp"/>
              <w:jc w:val="both"/>
              <w:rPr>
                <w:rFonts w:ascii="Times New Roman" w:hAnsi="Times New Roman"/>
                <w:sz w:val="24"/>
                <w:szCs w:val="24"/>
              </w:rPr>
            </w:pPr>
            <w:r w:rsidRPr="00B6770C">
              <w:rPr>
                <w:rFonts w:ascii="Times New Roman" w:hAnsi="Times New Roman"/>
                <w:sz w:val="24"/>
                <w:szCs w:val="24"/>
              </w:rPr>
              <w:t>70,4</w:t>
            </w:r>
          </w:p>
        </w:tc>
        <w:tc>
          <w:tcPr>
            <w:tcW w:w="1275" w:type="dxa"/>
          </w:tcPr>
          <w:p w:rsidR="00703278" w:rsidRPr="00B6770C" w:rsidRDefault="00703278" w:rsidP="00EC78C0">
            <w:pPr>
              <w:pStyle w:val="Betarp"/>
              <w:jc w:val="both"/>
              <w:rPr>
                <w:rFonts w:ascii="Times New Roman" w:hAnsi="Times New Roman"/>
                <w:sz w:val="24"/>
                <w:szCs w:val="24"/>
              </w:rPr>
            </w:pPr>
            <w:r w:rsidRPr="00B6770C">
              <w:rPr>
                <w:rFonts w:ascii="Times New Roman" w:hAnsi="Times New Roman"/>
                <w:sz w:val="24"/>
                <w:szCs w:val="24"/>
              </w:rPr>
              <w:t>4,0</w:t>
            </w:r>
          </w:p>
        </w:tc>
        <w:tc>
          <w:tcPr>
            <w:tcW w:w="910" w:type="dxa"/>
          </w:tcPr>
          <w:p w:rsidR="00703278" w:rsidRPr="00B6770C" w:rsidRDefault="00703278" w:rsidP="00EC78C0">
            <w:pPr>
              <w:pStyle w:val="Betarp"/>
              <w:jc w:val="both"/>
              <w:rPr>
                <w:rFonts w:ascii="Times New Roman" w:hAnsi="Times New Roman"/>
                <w:sz w:val="24"/>
                <w:szCs w:val="24"/>
              </w:rPr>
            </w:pPr>
            <w:r w:rsidRPr="00B6770C">
              <w:rPr>
                <w:rFonts w:ascii="Times New Roman" w:hAnsi="Times New Roman"/>
                <w:sz w:val="24"/>
                <w:szCs w:val="24"/>
              </w:rPr>
              <w:t>122,4</w:t>
            </w:r>
          </w:p>
        </w:tc>
      </w:tr>
    </w:tbl>
    <w:p w:rsidR="00703278" w:rsidRPr="00B6770C" w:rsidRDefault="00703278" w:rsidP="00703278">
      <w:pPr>
        <w:pStyle w:val="Betarp"/>
        <w:jc w:val="both"/>
        <w:rPr>
          <w:rFonts w:ascii="Times New Roman" w:hAnsi="Times New Roman"/>
          <w:sz w:val="24"/>
          <w:szCs w:val="24"/>
        </w:rPr>
      </w:pPr>
    </w:p>
    <w:p w:rsidR="00703278" w:rsidRPr="00B6770C" w:rsidRDefault="00703278" w:rsidP="00703278">
      <w:pPr>
        <w:pStyle w:val="Betarp"/>
        <w:ind w:firstLine="1296"/>
        <w:jc w:val="both"/>
        <w:rPr>
          <w:rFonts w:ascii="Times New Roman" w:hAnsi="Times New Roman"/>
          <w:sz w:val="24"/>
          <w:szCs w:val="24"/>
        </w:rPr>
      </w:pPr>
      <w:r w:rsidRPr="00B6770C">
        <w:rPr>
          <w:rFonts w:ascii="Times New Roman" w:hAnsi="Times New Roman"/>
          <w:sz w:val="24"/>
          <w:szCs w:val="24"/>
        </w:rPr>
        <w:t>Informacija apie debitorinį ir kreditorinį įsiskolinimą (tūkst. Eur):</w:t>
      </w:r>
    </w:p>
    <w:p w:rsidR="00703278" w:rsidRPr="00B6770C" w:rsidRDefault="00703278" w:rsidP="00703278">
      <w:pPr>
        <w:pStyle w:val="Betarp"/>
        <w:ind w:firstLine="1296"/>
        <w:jc w:val="both"/>
        <w:rPr>
          <w:rFonts w:ascii="Times New Roman" w:hAnsi="Times New Roman"/>
          <w:sz w:val="24"/>
          <w:szCs w:val="24"/>
        </w:rPr>
      </w:pPr>
      <w:r w:rsidRPr="00B6770C">
        <w:rPr>
          <w:rFonts w:ascii="Times New Roman" w:hAnsi="Times New Roman"/>
          <w:sz w:val="24"/>
          <w:szCs w:val="24"/>
        </w:rPr>
        <w:t xml:space="preserve">debitorinis įsiskolinimas 2016-12-31 iš viso: 187,1, </w:t>
      </w:r>
    </w:p>
    <w:p w:rsidR="00703278" w:rsidRPr="00B6770C" w:rsidRDefault="00703278" w:rsidP="00703278">
      <w:pPr>
        <w:pStyle w:val="Betarp"/>
        <w:ind w:firstLine="1296"/>
        <w:jc w:val="both"/>
        <w:rPr>
          <w:rFonts w:ascii="Times New Roman" w:hAnsi="Times New Roman"/>
          <w:sz w:val="24"/>
          <w:szCs w:val="24"/>
        </w:rPr>
      </w:pPr>
      <w:r w:rsidRPr="00B6770C">
        <w:rPr>
          <w:rFonts w:ascii="Times New Roman" w:hAnsi="Times New Roman"/>
          <w:sz w:val="24"/>
          <w:szCs w:val="24"/>
        </w:rPr>
        <w:t>iš to skaičiaus: gyventojai – 162;</w:t>
      </w:r>
    </w:p>
    <w:p w:rsidR="00703278" w:rsidRPr="00B6770C" w:rsidRDefault="00703278" w:rsidP="00703278">
      <w:pPr>
        <w:pStyle w:val="Betarp"/>
        <w:jc w:val="both"/>
        <w:rPr>
          <w:rFonts w:ascii="Times New Roman" w:hAnsi="Times New Roman"/>
          <w:sz w:val="24"/>
          <w:szCs w:val="24"/>
        </w:rPr>
      </w:pPr>
      <w:r w:rsidRPr="00B6770C">
        <w:rPr>
          <w:rFonts w:ascii="Times New Roman" w:hAnsi="Times New Roman"/>
          <w:sz w:val="24"/>
          <w:szCs w:val="24"/>
        </w:rPr>
        <w:t xml:space="preserve"> </w:t>
      </w:r>
      <w:r w:rsidRPr="00B6770C">
        <w:rPr>
          <w:rFonts w:ascii="Times New Roman" w:hAnsi="Times New Roman"/>
          <w:sz w:val="24"/>
          <w:szCs w:val="24"/>
        </w:rPr>
        <w:tab/>
        <w:t>Rokiškio r. savivaldybė – 8,8;</w:t>
      </w:r>
    </w:p>
    <w:p w:rsidR="00703278" w:rsidRPr="00B6770C" w:rsidRDefault="00703278" w:rsidP="00703278">
      <w:pPr>
        <w:pStyle w:val="Betarp"/>
        <w:jc w:val="both"/>
        <w:rPr>
          <w:rFonts w:ascii="Times New Roman" w:hAnsi="Times New Roman"/>
          <w:sz w:val="24"/>
          <w:szCs w:val="24"/>
        </w:rPr>
      </w:pPr>
      <w:r w:rsidRPr="00B6770C">
        <w:rPr>
          <w:rFonts w:ascii="Times New Roman" w:hAnsi="Times New Roman"/>
          <w:sz w:val="24"/>
          <w:szCs w:val="24"/>
        </w:rPr>
        <w:t xml:space="preserve"> </w:t>
      </w:r>
      <w:r w:rsidRPr="00B6770C">
        <w:rPr>
          <w:rFonts w:ascii="Times New Roman" w:hAnsi="Times New Roman"/>
          <w:sz w:val="24"/>
          <w:szCs w:val="24"/>
        </w:rPr>
        <w:tab/>
        <w:t>Juodupės vaikų  darželis  –  4,3;</w:t>
      </w:r>
    </w:p>
    <w:p w:rsidR="00703278" w:rsidRPr="00B6770C" w:rsidRDefault="00703278" w:rsidP="00703278">
      <w:pPr>
        <w:pStyle w:val="Betarp"/>
        <w:ind w:firstLine="1296"/>
        <w:jc w:val="both"/>
        <w:rPr>
          <w:rFonts w:ascii="Times New Roman" w:hAnsi="Times New Roman"/>
          <w:sz w:val="24"/>
          <w:szCs w:val="24"/>
        </w:rPr>
      </w:pPr>
      <w:r w:rsidRPr="00B6770C">
        <w:rPr>
          <w:rFonts w:ascii="Times New Roman" w:hAnsi="Times New Roman"/>
          <w:sz w:val="24"/>
          <w:szCs w:val="24"/>
        </w:rPr>
        <w:t>Juodupės seniūnija – 3,1.</w:t>
      </w:r>
    </w:p>
    <w:p w:rsidR="00703278" w:rsidRPr="00B6770C" w:rsidRDefault="00703278" w:rsidP="00703278">
      <w:pPr>
        <w:pStyle w:val="Betarp"/>
        <w:jc w:val="both"/>
        <w:rPr>
          <w:rFonts w:ascii="Times New Roman" w:hAnsi="Times New Roman"/>
          <w:sz w:val="24"/>
          <w:szCs w:val="24"/>
        </w:rPr>
      </w:pPr>
      <w:r w:rsidRPr="00B6770C">
        <w:rPr>
          <w:rFonts w:ascii="Times New Roman" w:hAnsi="Times New Roman"/>
          <w:sz w:val="24"/>
          <w:szCs w:val="24"/>
        </w:rPr>
        <w:t xml:space="preserve">                                             </w:t>
      </w:r>
    </w:p>
    <w:p w:rsidR="00703278" w:rsidRPr="00B6770C" w:rsidRDefault="00703278" w:rsidP="00703278">
      <w:pPr>
        <w:pStyle w:val="Betarp"/>
        <w:ind w:firstLine="1296"/>
        <w:jc w:val="both"/>
        <w:rPr>
          <w:rFonts w:ascii="Times New Roman" w:hAnsi="Times New Roman"/>
          <w:sz w:val="24"/>
          <w:szCs w:val="24"/>
        </w:rPr>
      </w:pPr>
      <w:r w:rsidRPr="00B6770C">
        <w:rPr>
          <w:rFonts w:ascii="Times New Roman" w:hAnsi="Times New Roman"/>
          <w:sz w:val="24"/>
          <w:szCs w:val="24"/>
        </w:rPr>
        <w:t>Kreditorinis įsiskolinimas 2016-12-31 iš viso: 172,3,</w:t>
      </w:r>
    </w:p>
    <w:p w:rsidR="00703278" w:rsidRPr="00B6770C" w:rsidRDefault="00703278" w:rsidP="00703278">
      <w:pPr>
        <w:pStyle w:val="Betarp"/>
        <w:jc w:val="both"/>
        <w:rPr>
          <w:rFonts w:ascii="Times New Roman" w:hAnsi="Times New Roman"/>
          <w:sz w:val="24"/>
          <w:szCs w:val="24"/>
        </w:rPr>
      </w:pPr>
      <w:r w:rsidRPr="00B6770C">
        <w:rPr>
          <w:rFonts w:ascii="Times New Roman" w:hAnsi="Times New Roman"/>
          <w:sz w:val="24"/>
          <w:szCs w:val="24"/>
        </w:rPr>
        <w:t xml:space="preserve">                      iš</w:t>
      </w:r>
      <w:r w:rsidR="00562108" w:rsidRPr="00B6770C">
        <w:rPr>
          <w:rFonts w:ascii="Times New Roman" w:hAnsi="Times New Roman"/>
          <w:sz w:val="24"/>
          <w:szCs w:val="24"/>
        </w:rPr>
        <w:t xml:space="preserve"> to skaičiaus: AB Šiaulių bankui</w:t>
      </w:r>
      <w:r w:rsidRPr="00B6770C">
        <w:rPr>
          <w:rFonts w:ascii="Times New Roman" w:hAnsi="Times New Roman"/>
          <w:sz w:val="24"/>
          <w:szCs w:val="24"/>
        </w:rPr>
        <w:t xml:space="preserve"> – 126,5</w:t>
      </w:r>
      <w:r w:rsidR="000A55E5" w:rsidRPr="00B6770C">
        <w:rPr>
          <w:rFonts w:ascii="Times New Roman" w:hAnsi="Times New Roman"/>
          <w:sz w:val="24"/>
          <w:szCs w:val="24"/>
        </w:rPr>
        <w:t xml:space="preserve"> (paskola)</w:t>
      </w:r>
      <w:r w:rsidRPr="00B6770C">
        <w:rPr>
          <w:rFonts w:ascii="Times New Roman" w:hAnsi="Times New Roman"/>
          <w:sz w:val="24"/>
          <w:szCs w:val="24"/>
        </w:rPr>
        <w:t>;</w:t>
      </w:r>
    </w:p>
    <w:p w:rsidR="00703278" w:rsidRPr="00B6770C" w:rsidRDefault="00703278" w:rsidP="00703278">
      <w:pPr>
        <w:pStyle w:val="Betarp"/>
        <w:jc w:val="both"/>
        <w:rPr>
          <w:rFonts w:ascii="Times New Roman" w:hAnsi="Times New Roman"/>
          <w:sz w:val="24"/>
          <w:szCs w:val="24"/>
        </w:rPr>
      </w:pPr>
      <w:r w:rsidRPr="00B6770C">
        <w:rPr>
          <w:rFonts w:ascii="Times New Roman" w:hAnsi="Times New Roman"/>
          <w:sz w:val="24"/>
          <w:szCs w:val="24"/>
        </w:rPr>
        <w:t xml:space="preserve">                                              AB „</w:t>
      </w:r>
      <w:proofErr w:type="spellStart"/>
      <w:r w:rsidRPr="00B6770C">
        <w:rPr>
          <w:rFonts w:ascii="Times New Roman" w:hAnsi="Times New Roman"/>
          <w:sz w:val="24"/>
          <w:szCs w:val="24"/>
        </w:rPr>
        <w:t>Durpeta</w:t>
      </w:r>
      <w:proofErr w:type="spellEnd"/>
      <w:r w:rsidRPr="00B6770C">
        <w:rPr>
          <w:rFonts w:ascii="Times New Roman" w:hAnsi="Times New Roman"/>
          <w:sz w:val="24"/>
          <w:szCs w:val="24"/>
        </w:rPr>
        <w:t xml:space="preserve">“ – 27,1;  </w:t>
      </w:r>
    </w:p>
    <w:p w:rsidR="00703278" w:rsidRPr="00B6770C" w:rsidRDefault="00703278" w:rsidP="00703278">
      <w:pPr>
        <w:pStyle w:val="Betarp"/>
        <w:jc w:val="both"/>
        <w:rPr>
          <w:rFonts w:ascii="Times New Roman" w:hAnsi="Times New Roman"/>
          <w:sz w:val="24"/>
          <w:szCs w:val="24"/>
        </w:rPr>
      </w:pPr>
      <w:r w:rsidRPr="00B6770C">
        <w:rPr>
          <w:rFonts w:ascii="Times New Roman" w:hAnsi="Times New Roman"/>
          <w:sz w:val="24"/>
          <w:szCs w:val="24"/>
        </w:rPr>
        <w:t xml:space="preserve">                                              UAB ,,Energijos tiekimas“ – 1,5; </w:t>
      </w:r>
    </w:p>
    <w:p w:rsidR="00703278" w:rsidRPr="00B6770C" w:rsidRDefault="00703278" w:rsidP="00703278">
      <w:pPr>
        <w:pStyle w:val="Betarp"/>
        <w:jc w:val="both"/>
        <w:rPr>
          <w:rFonts w:ascii="Times New Roman" w:hAnsi="Times New Roman"/>
          <w:sz w:val="24"/>
          <w:szCs w:val="24"/>
        </w:rPr>
      </w:pPr>
      <w:r w:rsidRPr="00B6770C">
        <w:rPr>
          <w:rFonts w:ascii="Times New Roman" w:hAnsi="Times New Roman"/>
          <w:sz w:val="24"/>
          <w:szCs w:val="24"/>
        </w:rPr>
        <w:t xml:space="preserve">                                              AB ,,Energijos skirstymo operatorius“ – 2. </w:t>
      </w:r>
    </w:p>
    <w:p w:rsidR="00703278" w:rsidRPr="00B6770C" w:rsidRDefault="00703278" w:rsidP="00703278">
      <w:pPr>
        <w:pStyle w:val="Betarp"/>
        <w:jc w:val="both"/>
        <w:rPr>
          <w:rFonts w:ascii="Times New Roman" w:hAnsi="Times New Roman"/>
          <w:sz w:val="24"/>
          <w:szCs w:val="24"/>
        </w:rPr>
      </w:pPr>
    </w:p>
    <w:p w:rsidR="00703278" w:rsidRPr="00B6770C" w:rsidRDefault="00703278" w:rsidP="00703278">
      <w:pPr>
        <w:pStyle w:val="Betarp"/>
        <w:jc w:val="center"/>
        <w:rPr>
          <w:rFonts w:ascii="Times New Roman" w:hAnsi="Times New Roman"/>
          <w:b/>
          <w:sz w:val="24"/>
          <w:szCs w:val="24"/>
        </w:rPr>
      </w:pPr>
      <w:r w:rsidRPr="00B6770C">
        <w:rPr>
          <w:rFonts w:ascii="Times New Roman" w:hAnsi="Times New Roman"/>
          <w:b/>
          <w:sz w:val="24"/>
          <w:szCs w:val="24"/>
        </w:rPr>
        <w:t>V. VEIKLOS PLANAI IR PROGNOZĖS</w:t>
      </w:r>
    </w:p>
    <w:p w:rsidR="00703278" w:rsidRPr="00B6770C" w:rsidRDefault="00703278" w:rsidP="00703278">
      <w:pPr>
        <w:pStyle w:val="Betarp"/>
        <w:rPr>
          <w:rFonts w:ascii="Times New Roman" w:hAnsi="Times New Roman"/>
          <w:b/>
          <w:sz w:val="24"/>
          <w:szCs w:val="24"/>
        </w:rPr>
      </w:pPr>
    </w:p>
    <w:p w:rsidR="00703278" w:rsidRPr="00B6770C" w:rsidRDefault="00703278" w:rsidP="00703278">
      <w:pPr>
        <w:pStyle w:val="Betarp"/>
        <w:jc w:val="both"/>
        <w:rPr>
          <w:rFonts w:ascii="Times New Roman" w:hAnsi="Times New Roman"/>
          <w:sz w:val="24"/>
          <w:szCs w:val="24"/>
        </w:rPr>
      </w:pPr>
      <w:r w:rsidRPr="00B6770C">
        <w:rPr>
          <w:rFonts w:ascii="Times New Roman" w:hAnsi="Times New Roman"/>
          <w:sz w:val="24"/>
          <w:szCs w:val="24"/>
        </w:rPr>
        <w:tab/>
        <w:t>2015 metais buvo sušaukti penkių daugiabučių namų butų savininkų susirinkimai dėl pritarimo investiciniams planams atnaujinti (modernizuoti) daugiabučius namus. Teigiamą sprendimą priėmė dviejų daugiabučių namų butų savininkai. 2016 metais pateiktas prašymas AB Šiaulių bank</w:t>
      </w:r>
      <w:r w:rsidR="00C52073">
        <w:rPr>
          <w:rFonts w:ascii="Times New Roman" w:hAnsi="Times New Roman"/>
          <w:sz w:val="24"/>
          <w:szCs w:val="24"/>
        </w:rPr>
        <w:t>ui</w:t>
      </w:r>
      <w:r w:rsidRPr="00B6770C">
        <w:rPr>
          <w:rFonts w:ascii="Times New Roman" w:hAnsi="Times New Roman"/>
          <w:sz w:val="24"/>
          <w:szCs w:val="24"/>
        </w:rPr>
        <w:t xml:space="preserve"> projektų įgyvendinimui finansuoti, finansavimas neskirtas dėl namų gyventojų įsiskolinimų už  komunalines paslaugas. </w:t>
      </w:r>
    </w:p>
    <w:p w:rsidR="00703278" w:rsidRPr="00B6770C" w:rsidRDefault="00703278" w:rsidP="00703278">
      <w:pPr>
        <w:pStyle w:val="Betarp"/>
        <w:jc w:val="both"/>
        <w:rPr>
          <w:rFonts w:ascii="Times New Roman" w:hAnsi="Times New Roman"/>
          <w:sz w:val="24"/>
          <w:szCs w:val="24"/>
        </w:rPr>
      </w:pPr>
      <w:r w:rsidRPr="00B6770C">
        <w:rPr>
          <w:rFonts w:ascii="Times New Roman" w:hAnsi="Times New Roman"/>
          <w:sz w:val="24"/>
          <w:szCs w:val="24"/>
        </w:rPr>
        <w:tab/>
        <w:t>Vertinant sumažėjusią daugiabučių namų atnaujinimo (modernizavimo) projektų įgyvendinimui skiriamą valstybės paramą, įtakojančią gyventojų apsisprendimą atnaujinti būstą, atsižvelgiant į gyventojų skolas už komunalines paslaugas galima prognozuoti, kad sėkmingai prasidėjęs daugiabučių namų atnaujinimas (modernizavimas) Juodupės miestelyje perspektyvų neturi.</w:t>
      </w:r>
    </w:p>
    <w:p w:rsidR="00703278" w:rsidRPr="00B6770C" w:rsidRDefault="00703278" w:rsidP="00703278">
      <w:pPr>
        <w:jc w:val="both"/>
        <w:rPr>
          <w:sz w:val="24"/>
          <w:szCs w:val="24"/>
          <w:lang w:val="lt-LT"/>
        </w:rPr>
      </w:pPr>
    </w:p>
    <w:p w:rsidR="00703278" w:rsidRPr="00B6770C" w:rsidRDefault="00F211B0" w:rsidP="00F211B0">
      <w:pPr>
        <w:jc w:val="center"/>
        <w:rPr>
          <w:lang w:val="lt-LT"/>
        </w:rPr>
      </w:pPr>
      <w:r w:rsidRPr="00B6770C">
        <w:rPr>
          <w:lang w:val="lt-LT"/>
        </w:rPr>
        <w:t>_________________________________</w:t>
      </w:r>
    </w:p>
    <w:p w:rsidR="00562108" w:rsidRPr="00B6770C" w:rsidRDefault="00562108" w:rsidP="00605BFB">
      <w:pPr>
        <w:ind w:firstLine="720"/>
        <w:jc w:val="both"/>
        <w:rPr>
          <w:b/>
          <w:sz w:val="24"/>
          <w:szCs w:val="24"/>
          <w:lang w:val="lt-LT"/>
        </w:rPr>
      </w:pPr>
    </w:p>
    <w:p w:rsidR="00562108" w:rsidRPr="00B6770C" w:rsidRDefault="00562108" w:rsidP="00605BFB">
      <w:pPr>
        <w:ind w:firstLine="720"/>
        <w:jc w:val="both"/>
        <w:rPr>
          <w:b/>
          <w:sz w:val="24"/>
          <w:szCs w:val="24"/>
          <w:lang w:val="lt-LT"/>
        </w:rPr>
      </w:pPr>
    </w:p>
    <w:p w:rsidR="00562108" w:rsidRPr="00B6770C" w:rsidRDefault="00562108" w:rsidP="00605BFB">
      <w:pPr>
        <w:ind w:firstLine="720"/>
        <w:jc w:val="both"/>
        <w:rPr>
          <w:b/>
          <w:sz w:val="24"/>
          <w:szCs w:val="24"/>
          <w:lang w:val="lt-LT"/>
        </w:rPr>
      </w:pPr>
    </w:p>
    <w:p w:rsidR="00562108" w:rsidRPr="00B6770C" w:rsidRDefault="00562108" w:rsidP="00605BFB">
      <w:pPr>
        <w:ind w:firstLine="720"/>
        <w:jc w:val="both"/>
        <w:rPr>
          <w:b/>
          <w:sz w:val="24"/>
          <w:szCs w:val="24"/>
          <w:lang w:val="lt-LT"/>
        </w:rPr>
      </w:pPr>
    </w:p>
    <w:p w:rsidR="00562108" w:rsidRPr="00B6770C" w:rsidRDefault="00562108" w:rsidP="00605BFB">
      <w:pPr>
        <w:ind w:firstLine="720"/>
        <w:jc w:val="both"/>
        <w:rPr>
          <w:b/>
          <w:sz w:val="24"/>
          <w:szCs w:val="24"/>
          <w:lang w:val="lt-LT"/>
        </w:rPr>
      </w:pPr>
    </w:p>
    <w:p w:rsidR="00562108" w:rsidRPr="00B6770C" w:rsidRDefault="00562108" w:rsidP="00605BFB">
      <w:pPr>
        <w:ind w:firstLine="720"/>
        <w:jc w:val="both"/>
        <w:rPr>
          <w:b/>
          <w:sz w:val="24"/>
          <w:szCs w:val="24"/>
          <w:lang w:val="lt-LT"/>
        </w:rPr>
      </w:pPr>
    </w:p>
    <w:p w:rsidR="00562108" w:rsidRPr="00B6770C" w:rsidRDefault="00562108" w:rsidP="00605BFB">
      <w:pPr>
        <w:ind w:firstLine="720"/>
        <w:jc w:val="both"/>
        <w:rPr>
          <w:b/>
          <w:sz w:val="24"/>
          <w:szCs w:val="24"/>
          <w:lang w:val="lt-LT"/>
        </w:rPr>
      </w:pPr>
    </w:p>
    <w:p w:rsidR="00562108" w:rsidRPr="00B6770C" w:rsidRDefault="00562108" w:rsidP="00605BFB">
      <w:pPr>
        <w:ind w:firstLine="720"/>
        <w:jc w:val="both"/>
        <w:rPr>
          <w:b/>
          <w:sz w:val="24"/>
          <w:szCs w:val="24"/>
          <w:lang w:val="lt-LT"/>
        </w:rPr>
      </w:pPr>
    </w:p>
    <w:p w:rsidR="00562108" w:rsidRPr="00B6770C" w:rsidRDefault="00562108" w:rsidP="00605BFB">
      <w:pPr>
        <w:ind w:firstLine="720"/>
        <w:jc w:val="both"/>
        <w:rPr>
          <w:b/>
          <w:sz w:val="24"/>
          <w:szCs w:val="24"/>
          <w:lang w:val="lt-LT"/>
        </w:rPr>
      </w:pPr>
    </w:p>
    <w:p w:rsidR="00F211B0" w:rsidRPr="00B6770C" w:rsidRDefault="00F211B0" w:rsidP="00605BFB">
      <w:pPr>
        <w:ind w:firstLine="720"/>
        <w:jc w:val="both"/>
        <w:rPr>
          <w:b/>
          <w:sz w:val="24"/>
          <w:szCs w:val="24"/>
          <w:lang w:val="lt-LT"/>
        </w:rPr>
      </w:pPr>
    </w:p>
    <w:p w:rsidR="00F211B0" w:rsidRPr="00B6770C" w:rsidRDefault="00F211B0" w:rsidP="00605BFB">
      <w:pPr>
        <w:ind w:firstLine="720"/>
        <w:jc w:val="both"/>
        <w:rPr>
          <w:b/>
          <w:sz w:val="24"/>
          <w:szCs w:val="24"/>
          <w:lang w:val="lt-LT"/>
        </w:rPr>
      </w:pPr>
    </w:p>
    <w:p w:rsidR="00F211B0" w:rsidRPr="00B6770C" w:rsidRDefault="00F211B0" w:rsidP="00605BFB">
      <w:pPr>
        <w:ind w:firstLine="720"/>
        <w:jc w:val="both"/>
        <w:rPr>
          <w:b/>
          <w:sz w:val="24"/>
          <w:szCs w:val="24"/>
          <w:lang w:val="lt-LT"/>
        </w:rPr>
      </w:pPr>
    </w:p>
    <w:p w:rsidR="00562108" w:rsidRPr="00B6770C" w:rsidRDefault="00562108" w:rsidP="00605BFB">
      <w:pPr>
        <w:ind w:firstLine="720"/>
        <w:jc w:val="both"/>
        <w:rPr>
          <w:b/>
          <w:sz w:val="24"/>
          <w:szCs w:val="24"/>
          <w:lang w:val="lt-LT"/>
        </w:rPr>
      </w:pPr>
    </w:p>
    <w:p w:rsidR="00562108" w:rsidRPr="00B6770C" w:rsidRDefault="00562108" w:rsidP="00605BFB">
      <w:pPr>
        <w:ind w:firstLine="720"/>
        <w:jc w:val="both"/>
        <w:rPr>
          <w:b/>
          <w:sz w:val="24"/>
          <w:szCs w:val="24"/>
          <w:lang w:val="lt-LT"/>
        </w:rPr>
      </w:pPr>
    </w:p>
    <w:p w:rsidR="00562108" w:rsidRPr="00B6770C" w:rsidRDefault="00562108" w:rsidP="00605BFB">
      <w:pPr>
        <w:ind w:firstLine="720"/>
        <w:jc w:val="both"/>
        <w:rPr>
          <w:b/>
          <w:sz w:val="24"/>
          <w:szCs w:val="24"/>
          <w:lang w:val="lt-LT"/>
        </w:rPr>
      </w:pPr>
    </w:p>
    <w:p w:rsidR="00605BFB" w:rsidRPr="00B6770C" w:rsidRDefault="00605BFB" w:rsidP="00605BFB">
      <w:pPr>
        <w:ind w:firstLine="720"/>
        <w:jc w:val="both"/>
        <w:rPr>
          <w:b/>
          <w:sz w:val="24"/>
          <w:szCs w:val="24"/>
          <w:lang w:val="lt-LT"/>
        </w:rPr>
      </w:pPr>
      <w:r w:rsidRPr="00B6770C">
        <w:rPr>
          <w:b/>
          <w:sz w:val="24"/>
          <w:szCs w:val="24"/>
          <w:lang w:val="lt-LT"/>
        </w:rPr>
        <w:t>Rokiškio rajono savivaldybės tarybai</w:t>
      </w:r>
    </w:p>
    <w:p w:rsidR="00605BFB" w:rsidRPr="00B6770C" w:rsidRDefault="00605BFB" w:rsidP="00605BFB">
      <w:pPr>
        <w:ind w:firstLine="720"/>
        <w:jc w:val="center"/>
        <w:rPr>
          <w:b/>
          <w:sz w:val="24"/>
          <w:szCs w:val="24"/>
          <w:lang w:val="lt-LT"/>
        </w:rPr>
      </w:pPr>
    </w:p>
    <w:p w:rsidR="00C52073" w:rsidRPr="00B6770C" w:rsidRDefault="00605BFB" w:rsidP="00C52073">
      <w:pPr>
        <w:ind w:firstLine="720"/>
        <w:jc w:val="center"/>
        <w:rPr>
          <w:b/>
          <w:sz w:val="24"/>
          <w:szCs w:val="24"/>
          <w:lang w:val="lt-LT"/>
        </w:rPr>
      </w:pPr>
      <w:r w:rsidRPr="00B6770C">
        <w:rPr>
          <w:b/>
          <w:sz w:val="24"/>
          <w:szCs w:val="24"/>
          <w:lang w:val="lt-LT"/>
        </w:rPr>
        <w:t xml:space="preserve">SPRENDIMO PROJEKTO ,,DĖL PRITARIMO </w:t>
      </w:r>
      <w:r w:rsidR="001B2AEF" w:rsidRPr="00B6770C">
        <w:rPr>
          <w:b/>
          <w:sz w:val="24"/>
          <w:szCs w:val="24"/>
          <w:lang w:val="lt-LT"/>
        </w:rPr>
        <w:t>VIEŠOSIOS ĮSTAIGOS JUODUPĖS KOMUNALINIO ŪKIO</w:t>
      </w:r>
      <w:r w:rsidR="00562108" w:rsidRPr="00B6770C">
        <w:rPr>
          <w:b/>
          <w:sz w:val="24"/>
          <w:szCs w:val="24"/>
          <w:lang w:val="lt-LT"/>
        </w:rPr>
        <w:t xml:space="preserve"> 2016</w:t>
      </w:r>
      <w:r w:rsidRPr="00B6770C">
        <w:rPr>
          <w:b/>
          <w:sz w:val="24"/>
          <w:szCs w:val="24"/>
          <w:lang w:val="lt-LT"/>
        </w:rPr>
        <w:t xml:space="preserve"> METŲ DIREKTORIAUS VEIKLOS ATASKAITAI“</w:t>
      </w:r>
      <w:r w:rsidR="00C52073" w:rsidRPr="00C52073">
        <w:rPr>
          <w:b/>
          <w:sz w:val="24"/>
          <w:szCs w:val="24"/>
          <w:lang w:val="lt-LT"/>
        </w:rPr>
        <w:t xml:space="preserve"> </w:t>
      </w:r>
      <w:r w:rsidR="00C52073" w:rsidRPr="00B6770C">
        <w:rPr>
          <w:b/>
          <w:sz w:val="24"/>
          <w:szCs w:val="24"/>
          <w:lang w:val="lt-LT"/>
        </w:rPr>
        <w:t>AIŠKINAMASIS RAŠTAS</w:t>
      </w:r>
    </w:p>
    <w:p w:rsidR="00605BFB" w:rsidRPr="00B6770C" w:rsidRDefault="00605BFB" w:rsidP="00605BFB">
      <w:pPr>
        <w:jc w:val="center"/>
        <w:rPr>
          <w:b/>
          <w:sz w:val="24"/>
          <w:szCs w:val="24"/>
          <w:lang w:val="lt-LT"/>
        </w:rPr>
      </w:pPr>
    </w:p>
    <w:p w:rsidR="00605BFB" w:rsidRPr="00B6770C" w:rsidRDefault="00605BFB" w:rsidP="00605BFB">
      <w:pPr>
        <w:jc w:val="center"/>
        <w:rPr>
          <w:sz w:val="24"/>
          <w:szCs w:val="24"/>
          <w:lang w:val="lt-LT"/>
        </w:rPr>
      </w:pPr>
    </w:p>
    <w:p w:rsidR="00605BFB" w:rsidRPr="00B6770C" w:rsidRDefault="00605BFB" w:rsidP="00605BFB">
      <w:pPr>
        <w:ind w:firstLine="720"/>
        <w:jc w:val="both"/>
        <w:rPr>
          <w:b/>
          <w:sz w:val="24"/>
          <w:szCs w:val="24"/>
          <w:lang w:val="lt-LT"/>
        </w:rPr>
      </w:pPr>
      <w:r w:rsidRPr="00B6770C">
        <w:rPr>
          <w:b/>
          <w:sz w:val="24"/>
          <w:szCs w:val="24"/>
          <w:lang w:val="lt-LT"/>
        </w:rPr>
        <w:t xml:space="preserve">Parengto sprendimo projekto tikslai ir uždaviniai. </w:t>
      </w:r>
    </w:p>
    <w:p w:rsidR="003C6D96" w:rsidRPr="00B6770C" w:rsidRDefault="003C6D96" w:rsidP="00605BFB">
      <w:pPr>
        <w:ind w:firstLine="720"/>
        <w:jc w:val="both"/>
        <w:rPr>
          <w:sz w:val="24"/>
          <w:szCs w:val="24"/>
          <w:lang w:val="lt-LT"/>
        </w:rPr>
      </w:pPr>
      <w:r w:rsidRPr="00B6770C">
        <w:rPr>
          <w:sz w:val="24"/>
          <w:szCs w:val="24"/>
          <w:lang w:val="lt-LT"/>
        </w:rPr>
        <w:t>Kaip</w:t>
      </w:r>
      <w:r w:rsidR="008738C4" w:rsidRPr="00B6770C">
        <w:rPr>
          <w:sz w:val="24"/>
          <w:szCs w:val="24"/>
          <w:lang w:val="lt-LT"/>
        </w:rPr>
        <w:t xml:space="preserve"> yra</w:t>
      </w:r>
      <w:r w:rsidRPr="00B6770C">
        <w:rPr>
          <w:sz w:val="24"/>
          <w:szCs w:val="24"/>
          <w:lang w:val="lt-LT"/>
        </w:rPr>
        <w:t xml:space="preserve"> numatyta Lietuvos Respublikos vietos savivaldos įstatyme ir Rokiškio rajono savivaldybės tarybos veiklos reglamente</w:t>
      </w:r>
      <w:r w:rsidR="008738C4" w:rsidRPr="00B6770C">
        <w:rPr>
          <w:sz w:val="24"/>
          <w:szCs w:val="24"/>
          <w:lang w:val="lt-LT"/>
        </w:rPr>
        <w:t>,</w:t>
      </w:r>
      <w:r w:rsidR="004B4752" w:rsidRPr="00B6770C">
        <w:rPr>
          <w:sz w:val="24"/>
          <w:szCs w:val="24"/>
          <w:lang w:val="lt-LT"/>
        </w:rPr>
        <w:t xml:space="preserve"> teikiama tarybai</w:t>
      </w:r>
      <w:r w:rsidR="00DC481C" w:rsidRPr="00B6770C">
        <w:rPr>
          <w:sz w:val="24"/>
          <w:szCs w:val="24"/>
          <w:lang w:val="lt-LT"/>
        </w:rPr>
        <w:t xml:space="preserve"> svarstyti</w:t>
      </w:r>
      <w:r w:rsidR="004B4752" w:rsidRPr="00B6770C">
        <w:rPr>
          <w:sz w:val="24"/>
          <w:szCs w:val="24"/>
          <w:lang w:val="lt-LT"/>
        </w:rPr>
        <w:t xml:space="preserve"> viešosios įstaigos Juodupės komunalinio ūkio</w:t>
      </w:r>
      <w:r w:rsidRPr="00B6770C">
        <w:rPr>
          <w:sz w:val="24"/>
          <w:szCs w:val="24"/>
          <w:lang w:val="lt-LT"/>
        </w:rPr>
        <w:t xml:space="preserve"> direktoriaus  veiklos ataskaita</w:t>
      </w:r>
      <w:r w:rsidR="008738C4" w:rsidRPr="00B6770C">
        <w:rPr>
          <w:sz w:val="24"/>
          <w:szCs w:val="24"/>
          <w:lang w:val="lt-LT"/>
        </w:rPr>
        <w:t>.</w:t>
      </w:r>
    </w:p>
    <w:p w:rsidR="00605BFB" w:rsidRPr="00B6770C" w:rsidRDefault="00605BFB" w:rsidP="00605BFB">
      <w:pPr>
        <w:ind w:firstLine="709"/>
        <w:jc w:val="both"/>
        <w:rPr>
          <w:sz w:val="24"/>
          <w:szCs w:val="24"/>
          <w:lang w:val="lt-LT"/>
        </w:rPr>
      </w:pPr>
      <w:r w:rsidRPr="00B6770C">
        <w:rPr>
          <w:b/>
          <w:bCs/>
          <w:sz w:val="24"/>
          <w:szCs w:val="24"/>
          <w:lang w:val="lt-LT"/>
        </w:rPr>
        <w:t>Šiuo metu esantis teisinis reglamentavimas.</w:t>
      </w:r>
      <w:r w:rsidRPr="00B6770C">
        <w:rPr>
          <w:sz w:val="24"/>
          <w:szCs w:val="24"/>
          <w:lang w:val="lt-LT"/>
        </w:rPr>
        <w:t xml:space="preserve"> </w:t>
      </w:r>
    </w:p>
    <w:p w:rsidR="00605BFB" w:rsidRPr="00B6770C" w:rsidRDefault="00605BFB" w:rsidP="00605BFB">
      <w:pPr>
        <w:ind w:firstLine="709"/>
        <w:jc w:val="both"/>
        <w:rPr>
          <w:sz w:val="24"/>
          <w:szCs w:val="24"/>
          <w:lang w:val="lt-LT"/>
        </w:rPr>
      </w:pPr>
      <w:r w:rsidRPr="00B6770C">
        <w:rPr>
          <w:sz w:val="24"/>
          <w:szCs w:val="24"/>
          <w:lang w:val="lt-LT"/>
        </w:rPr>
        <w:t>Lietuvos Respublikos vietos savivaldos įstatymas  ir Rokiškio rajono savivaldybės tarybos veiklos reglamentas.</w:t>
      </w:r>
    </w:p>
    <w:p w:rsidR="00605BFB" w:rsidRPr="00B6770C" w:rsidRDefault="00605BFB" w:rsidP="00605BFB">
      <w:pPr>
        <w:pStyle w:val="Antrats"/>
        <w:tabs>
          <w:tab w:val="clear" w:pos="4153"/>
          <w:tab w:val="clear" w:pos="8306"/>
          <w:tab w:val="right" w:pos="709"/>
        </w:tabs>
        <w:jc w:val="both"/>
        <w:rPr>
          <w:sz w:val="24"/>
          <w:szCs w:val="24"/>
        </w:rPr>
      </w:pPr>
      <w:r w:rsidRPr="00B6770C">
        <w:rPr>
          <w:b/>
          <w:bCs/>
          <w:sz w:val="24"/>
          <w:szCs w:val="24"/>
        </w:rPr>
        <w:tab/>
      </w:r>
      <w:r w:rsidR="008738C4" w:rsidRPr="00B6770C">
        <w:rPr>
          <w:b/>
          <w:bCs/>
          <w:sz w:val="24"/>
          <w:szCs w:val="24"/>
        </w:rPr>
        <w:t xml:space="preserve">            </w:t>
      </w:r>
      <w:r w:rsidRPr="00B6770C">
        <w:rPr>
          <w:b/>
          <w:bCs/>
          <w:sz w:val="24"/>
          <w:szCs w:val="24"/>
        </w:rPr>
        <w:t>Sprendimo projekto esmė.</w:t>
      </w:r>
      <w:r w:rsidRPr="00B6770C">
        <w:rPr>
          <w:sz w:val="24"/>
          <w:szCs w:val="24"/>
        </w:rPr>
        <w:t xml:space="preserve"> </w:t>
      </w:r>
    </w:p>
    <w:p w:rsidR="001718F1" w:rsidRPr="00B6770C" w:rsidRDefault="008738C4" w:rsidP="001718F1">
      <w:pPr>
        <w:tabs>
          <w:tab w:val="left" w:pos="1134"/>
        </w:tabs>
        <w:jc w:val="both"/>
        <w:rPr>
          <w:sz w:val="24"/>
          <w:szCs w:val="24"/>
          <w:lang w:val="lt-LT"/>
        </w:rPr>
      </w:pPr>
      <w:r w:rsidRPr="00B6770C">
        <w:rPr>
          <w:sz w:val="24"/>
          <w:szCs w:val="24"/>
          <w:lang w:val="lt-LT"/>
        </w:rPr>
        <w:t xml:space="preserve">          </w:t>
      </w:r>
      <w:r w:rsidR="001718F1" w:rsidRPr="00B6770C">
        <w:rPr>
          <w:sz w:val="24"/>
          <w:szCs w:val="24"/>
          <w:lang w:val="lt-LT"/>
        </w:rPr>
        <w:t xml:space="preserve">  Lietuvos Respublikos vietos savivaldos įstatymo 16 straipsnio 2 dalies 19 punkte,  Rokiškio rajono savivaldybės tarybos 2015 m. kovo  27d. sprendimu Nr. TS-</w:t>
      </w:r>
      <w:r w:rsidR="005A0992" w:rsidRPr="00B6770C">
        <w:rPr>
          <w:sz w:val="24"/>
          <w:szCs w:val="24"/>
          <w:lang w:val="lt-LT"/>
        </w:rPr>
        <w:t>102 patvirtintame</w:t>
      </w:r>
      <w:r w:rsidR="001718F1" w:rsidRPr="00B6770C">
        <w:rPr>
          <w:sz w:val="24"/>
          <w:szCs w:val="24"/>
          <w:lang w:val="lt-LT"/>
        </w:rPr>
        <w:t xml:space="preserve"> Rokiškio rajono savival</w:t>
      </w:r>
      <w:r w:rsidR="005A0992" w:rsidRPr="00B6770C">
        <w:rPr>
          <w:sz w:val="24"/>
          <w:szCs w:val="24"/>
          <w:lang w:val="lt-LT"/>
        </w:rPr>
        <w:t>dybės tarybos veiklos reglamente</w:t>
      </w:r>
      <w:r w:rsidR="001718F1" w:rsidRPr="00B6770C">
        <w:rPr>
          <w:sz w:val="24"/>
          <w:szCs w:val="24"/>
          <w:lang w:val="lt-LT"/>
        </w:rPr>
        <w:t xml:space="preserve"> numatyta,  kad savivaldybės taryba išklauso </w:t>
      </w:r>
      <w:r w:rsidR="00755657" w:rsidRPr="00B6770C">
        <w:rPr>
          <w:sz w:val="24"/>
          <w:szCs w:val="24"/>
          <w:lang w:val="lt-LT"/>
        </w:rPr>
        <w:t xml:space="preserve">viešųjų įstaigų, kurių savininkė yra savivaldybė, </w:t>
      </w:r>
      <w:r w:rsidR="001718F1" w:rsidRPr="00B6770C">
        <w:rPr>
          <w:sz w:val="24"/>
          <w:szCs w:val="24"/>
          <w:lang w:val="lt-LT"/>
        </w:rPr>
        <w:t>vadovų ataskaitas, vadovų atsakymus į tarybos narių paklausimus ir priima sprendimus dėl šių ataskaitų. Dėl to teikiama  tarybai viešosios įstaigos Juodupės komunalinio ūkio, kurios savininkė  yra Rokiškio rajono savivaldybė,  direktoriaus 201</w:t>
      </w:r>
      <w:r w:rsidR="005A0992" w:rsidRPr="00B6770C">
        <w:rPr>
          <w:sz w:val="24"/>
          <w:szCs w:val="24"/>
          <w:lang w:val="lt-LT"/>
        </w:rPr>
        <w:t>6</w:t>
      </w:r>
      <w:r w:rsidR="001718F1" w:rsidRPr="00B6770C">
        <w:rPr>
          <w:sz w:val="24"/>
          <w:szCs w:val="24"/>
          <w:lang w:val="lt-LT"/>
        </w:rPr>
        <w:t xml:space="preserve"> metų veiklos ataskaita Ataskaitoje pateikti  duomenys apie viešąją įstaigą, darbuotojus, jų darbo apmokėjimą, turtą, įstaigos ūkinę veiklą, finansinius rodiklius, įstaigos</w:t>
      </w:r>
      <w:r w:rsidR="00755657" w:rsidRPr="00B6770C">
        <w:rPr>
          <w:sz w:val="24"/>
          <w:szCs w:val="24"/>
          <w:lang w:val="lt-LT"/>
        </w:rPr>
        <w:t xml:space="preserve"> </w:t>
      </w:r>
      <w:r w:rsidR="001718F1" w:rsidRPr="00B6770C">
        <w:rPr>
          <w:sz w:val="24"/>
          <w:szCs w:val="24"/>
          <w:lang w:val="lt-LT"/>
        </w:rPr>
        <w:t xml:space="preserve">veiklos planai. </w:t>
      </w:r>
    </w:p>
    <w:p w:rsidR="00605BFB" w:rsidRPr="00B6770C" w:rsidRDefault="008738C4" w:rsidP="00755657">
      <w:pPr>
        <w:tabs>
          <w:tab w:val="left" w:pos="1134"/>
        </w:tabs>
        <w:jc w:val="both"/>
        <w:rPr>
          <w:b/>
          <w:sz w:val="24"/>
          <w:szCs w:val="24"/>
          <w:lang w:val="lt-LT"/>
        </w:rPr>
      </w:pPr>
      <w:r w:rsidRPr="00B6770C">
        <w:rPr>
          <w:sz w:val="24"/>
          <w:szCs w:val="24"/>
          <w:lang w:val="lt-LT"/>
        </w:rPr>
        <w:t xml:space="preserve">            </w:t>
      </w:r>
      <w:r w:rsidR="00605BFB" w:rsidRPr="00B6770C">
        <w:rPr>
          <w:b/>
          <w:sz w:val="24"/>
          <w:szCs w:val="24"/>
          <w:lang w:val="lt-LT"/>
        </w:rPr>
        <w:t>Galimos pasekmės, priėmus siūlomą tarybos sprendimo projektą:</w:t>
      </w:r>
    </w:p>
    <w:p w:rsidR="00605BFB" w:rsidRPr="00B6770C" w:rsidRDefault="00605BFB" w:rsidP="008738C4">
      <w:pPr>
        <w:tabs>
          <w:tab w:val="left" w:pos="1134"/>
        </w:tabs>
        <w:autoSpaceDE w:val="0"/>
        <w:autoSpaceDN w:val="0"/>
        <w:adjustRightInd w:val="0"/>
        <w:ind w:firstLine="720"/>
        <w:jc w:val="both"/>
        <w:rPr>
          <w:sz w:val="24"/>
          <w:szCs w:val="24"/>
          <w:lang w:val="lt-LT"/>
        </w:rPr>
      </w:pPr>
      <w:r w:rsidRPr="00B6770C">
        <w:rPr>
          <w:b/>
          <w:sz w:val="24"/>
          <w:szCs w:val="24"/>
          <w:lang w:val="lt-LT"/>
        </w:rPr>
        <w:t>teigiamos</w:t>
      </w:r>
      <w:r w:rsidRPr="00B6770C">
        <w:rPr>
          <w:sz w:val="24"/>
          <w:szCs w:val="24"/>
          <w:lang w:val="lt-LT"/>
        </w:rPr>
        <w:t xml:space="preserve"> –  bus </w:t>
      </w:r>
      <w:r w:rsidR="003C6D96" w:rsidRPr="00B6770C">
        <w:rPr>
          <w:sz w:val="24"/>
          <w:szCs w:val="24"/>
          <w:lang w:val="lt-LT"/>
        </w:rPr>
        <w:t>laikomasi teisės aktuose nustatytų nuostatų.</w:t>
      </w:r>
    </w:p>
    <w:p w:rsidR="005A0992" w:rsidRPr="00B6770C" w:rsidRDefault="00605BFB" w:rsidP="005A0992">
      <w:pPr>
        <w:pStyle w:val="Antrats"/>
        <w:tabs>
          <w:tab w:val="left" w:pos="1296"/>
        </w:tabs>
        <w:ind w:firstLine="720"/>
        <w:jc w:val="both"/>
        <w:rPr>
          <w:sz w:val="24"/>
          <w:szCs w:val="24"/>
        </w:rPr>
      </w:pPr>
      <w:r w:rsidRPr="00B6770C">
        <w:rPr>
          <w:b/>
          <w:sz w:val="24"/>
          <w:szCs w:val="24"/>
        </w:rPr>
        <w:t>neigiamos</w:t>
      </w:r>
      <w:r w:rsidRPr="00B6770C">
        <w:rPr>
          <w:sz w:val="24"/>
          <w:szCs w:val="24"/>
        </w:rPr>
        <w:t xml:space="preserve"> – nebus.</w:t>
      </w:r>
    </w:p>
    <w:p w:rsidR="005A0992" w:rsidRPr="00B6770C" w:rsidRDefault="00605BFB" w:rsidP="005A0992">
      <w:pPr>
        <w:pStyle w:val="Antrats"/>
        <w:tabs>
          <w:tab w:val="left" w:pos="1296"/>
        </w:tabs>
        <w:ind w:firstLine="720"/>
        <w:jc w:val="both"/>
        <w:rPr>
          <w:b/>
          <w:sz w:val="24"/>
          <w:szCs w:val="24"/>
        </w:rPr>
      </w:pPr>
      <w:r w:rsidRPr="00B6770C">
        <w:rPr>
          <w:sz w:val="24"/>
          <w:szCs w:val="24"/>
        </w:rPr>
        <w:t xml:space="preserve"> </w:t>
      </w:r>
      <w:r w:rsidR="005A0992" w:rsidRPr="00B6770C">
        <w:rPr>
          <w:b/>
          <w:sz w:val="24"/>
          <w:szCs w:val="24"/>
        </w:rPr>
        <w:t>Kokia sprendimo nauda Rokiškio rajono gyventojams.</w:t>
      </w:r>
    </w:p>
    <w:p w:rsidR="005A0992" w:rsidRPr="00B6770C" w:rsidRDefault="005A0992" w:rsidP="005A0992">
      <w:pPr>
        <w:pStyle w:val="Antrats"/>
        <w:tabs>
          <w:tab w:val="left" w:pos="1296"/>
        </w:tabs>
        <w:jc w:val="both"/>
        <w:rPr>
          <w:sz w:val="24"/>
          <w:szCs w:val="24"/>
        </w:rPr>
      </w:pPr>
      <w:r w:rsidRPr="00B6770C">
        <w:rPr>
          <w:sz w:val="24"/>
          <w:szCs w:val="24"/>
        </w:rPr>
        <w:t xml:space="preserve">            Direktoriaus ataskaita yra vieša ir Rokiškio rajono savivaldybės gyventojai gali išsamiai susipažinti su įstaigos veikla, teikiamomis paslaugomis ir teikti pasiūlymus, pageidavimus. </w:t>
      </w:r>
    </w:p>
    <w:p w:rsidR="00605BFB" w:rsidRPr="00B6770C" w:rsidRDefault="00605BFB" w:rsidP="008738C4">
      <w:pPr>
        <w:tabs>
          <w:tab w:val="left" w:pos="1134"/>
        </w:tabs>
        <w:ind w:firstLine="720"/>
        <w:jc w:val="both"/>
        <w:rPr>
          <w:sz w:val="24"/>
          <w:szCs w:val="24"/>
          <w:lang w:val="lt-LT"/>
        </w:rPr>
      </w:pPr>
      <w:r w:rsidRPr="00B6770C">
        <w:rPr>
          <w:b/>
          <w:bCs/>
          <w:sz w:val="24"/>
          <w:szCs w:val="24"/>
          <w:lang w:val="lt-LT"/>
        </w:rPr>
        <w:t>Finansavimo šaltiniai ir lėšų poreikis</w:t>
      </w:r>
      <w:r w:rsidRPr="00B6770C">
        <w:rPr>
          <w:sz w:val="24"/>
          <w:szCs w:val="24"/>
          <w:lang w:val="lt-LT"/>
        </w:rPr>
        <w:t>.</w:t>
      </w:r>
    </w:p>
    <w:p w:rsidR="00605BFB" w:rsidRPr="00B6770C" w:rsidRDefault="00605BFB" w:rsidP="008738C4">
      <w:pPr>
        <w:tabs>
          <w:tab w:val="left" w:pos="1134"/>
        </w:tabs>
        <w:ind w:firstLine="720"/>
        <w:jc w:val="both"/>
        <w:rPr>
          <w:sz w:val="24"/>
          <w:szCs w:val="24"/>
          <w:lang w:val="lt-LT"/>
        </w:rPr>
      </w:pPr>
      <w:r w:rsidRPr="00B6770C">
        <w:rPr>
          <w:sz w:val="24"/>
          <w:szCs w:val="24"/>
          <w:lang w:val="lt-LT"/>
        </w:rPr>
        <w:t xml:space="preserve">Sprendimo įgyvendinimui savivaldybės biudžeto lėšų nereikės. </w:t>
      </w:r>
    </w:p>
    <w:p w:rsidR="00605BFB" w:rsidRPr="00B6770C" w:rsidRDefault="00605BFB" w:rsidP="008738C4">
      <w:pPr>
        <w:tabs>
          <w:tab w:val="left" w:pos="1134"/>
        </w:tabs>
        <w:ind w:firstLine="720"/>
        <w:jc w:val="both"/>
        <w:rPr>
          <w:sz w:val="24"/>
          <w:szCs w:val="24"/>
          <w:lang w:val="lt-LT"/>
        </w:rPr>
      </w:pPr>
      <w:r w:rsidRPr="00B6770C">
        <w:rPr>
          <w:b/>
          <w:bCs/>
          <w:color w:val="000000"/>
          <w:sz w:val="24"/>
          <w:szCs w:val="24"/>
          <w:lang w:val="lt-LT"/>
        </w:rPr>
        <w:t>Suderinamumas su Lietuvos Respublikos galiojančiais teisės norminiais aktais</w:t>
      </w:r>
    </w:p>
    <w:p w:rsidR="00605BFB" w:rsidRPr="00B6770C" w:rsidRDefault="00605BFB" w:rsidP="008738C4">
      <w:pPr>
        <w:tabs>
          <w:tab w:val="left" w:pos="1134"/>
        </w:tabs>
        <w:ind w:firstLine="720"/>
        <w:jc w:val="both"/>
        <w:rPr>
          <w:color w:val="000000"/>
          <w:sz w:val="24"/>
          <w:szCs w:val="24"/>
          <w:lang w:val="lt-LT"/>
        </w:rPr>
      </w:pPr>
      <w:r w:rsidRPr="00B6770C">
        <w:rPr>
          <w:color w:val="000000"/>
          <w:sz w:val="24"/>
          <w:szCs w:val="24"/>
          <w:lang w:val="lt-LT"/>
        </w:rPr>
        <w:t>Projektas neprieštarauja galiojantiems teisės aktams.</w:t>
      </w:r>
    </w:p>
    <w:p w:rsidR="00DD4B31" w:rsidRPr="00B6770C" w:rsidRDefault="00DD4B31" w:rsidP="00DD4B31">
      <w:pPr>
        <w:rPr>
          <w:sz w:val="24"/>
          <w:szCs w:val="24"/>
          <w:lang w:val="lt-LT"/>
        </w:rPr>
      </w:pPr>
      <w:r w:rsidRPr="00B6770C">
        <w:rPr>
          <w:sz w:val="24"/>
          <w:szCs w:val="24"/>
          <w:lang w:val="lt-LT"/>
        </w:rPr>
        <w:t xml:space="preserve">           </w:t>
      </w:r>
      <w:r w:rsidRPr="00B6770C">
        <w:rPr>
          <w:b/>
          <w:sz w:val="24"/>
          <w:szCs w:val="24"/>
          <w:lang w:val="lt-LT"/>
        </w:rPr>
        <w:t>Antikorupcinis vertinimas</w:t>
      </w:r>
      <w:r w:rsidRPr="00B6770C">
        <w:rPr>
          <w:sz w:val="24"/>
          <w:szCs w:val="24"/>
          <w:lang w:val="lt-LT"/>
        </w:rPr>
        <w:t>.</w:t>
      </w:r>
    </w:p>
    <w:p w:rsidR="00BA4978" w:rsidRPr="00B6770C" w:rsidRDefault="00DD4B31" w:rsidP="00DD4B31">
      <w:pPr>
        <w:tabs>
          <w:tab w:val="left" w:pos="1134"/>
        </w:tabs>
        <w:jc w:val="both"/>
        <w:rPr>
          <w:sz w:val="24"/>
          <w:szCs w:val="24"/>
          <w:lang w:val="lt-LT"/>
        </w:rPr>
      </w:pPr>
      <w:r w:rsidRPr="00B6770C">
        <w:rPr>
          <w:sz w:val="24"/>
          <w:szCs w:val="24"/>
          <w:lang w:val="lt-LT"/>
        </w:rPr>
        <w:t xml:space="preserve">           Teisės akte nenumatoma reguliuoti visuomeninių santykių, susijusių su Lietuvos Respublikos Korupcijos prevencijos įstatymo 8 straipsnio 1 dalyje numatytais veiksniais, todėl teisės aktas nevertintinas antikorupciniu požiūriu.</w:t>
      </w:r>
    </w:p>
    <w:p w:rsidR="004D513C" w:rsidRPr="00B6770C" w:rsidRDefault="004D513C" w:rsidP="00D451AC">
      <w:pPr>
        <w:jc w:val="both"/>
        <w:rPr>
          <w:sz w:val="24"/>
          <w:szCs w:val="24"/>
          <w:lang w:val="lt-LT"/>
        </w:rPr>
      </w:pPr>
    </w:p>
    <w:p w:rsidR="0084099C" w:rsidRPr="00B6770C" w:rsidRDefault="007B34F5" w:rsidP="00D451AC">
      <w:pPr>
        <w:jc w:val="both"/>
        <w:rPr>
          <w:sz w:val="24"/>
          <w:szCs w:val="24"/>
          <w:lang w:val="lt-LT"/>
        </w:rPr>
      </w:pPr>
      <w:r w:rsidRPr="00B6770C">
        <w:rPr>
          <w:sz w:val="24"/>
          <w:szCs w:val="24"/>
          <w:lang w:val="lt-LT"/>
        </w:rPr>
        <w:t>Turto  valdymo ir viešųjų pirkimų skyriaus vedėja</w:t>
      </w:r>
      <w:r w:rsidRPr="00B6770C">
        <w:rPr>
          <w:sz w:val="24"/>
          <w:szCs w:val="24"/>
          <w:lang w:val="lt-LT"/>
        </w:rPr>
        <w:tab/>
      </w:r>
      <w:r w:rsidRPr="00B6770C">
        <w:rPr>
          <w:sz w:val="24"/>
          <w:szCs w:val="24"/>
          <w:lang w:val="lt-LT"/>
        </w:rPr>
        <w:tab/>
      </w:r>
      <w:r w:rsidR="00C52073">
        <w:rPr>
          <w:sz w:val="24"/>
          <w:szCs w:val="24"/>
          <w:lang w:val="lt-LT"/>
        </w:rPr>
        <w:tab/>
        <w:t xml:space="preserve">Julė </w:t>
      </w:r>
      <w:proofErr w:type="spellStart"/>
      <w:r w:rsidRPr="00B6770C">
        <w:rPr>
          <w:sz w:val="24"/>
          <w:szCs w:val="24"/>
          <w:lang w:val="lt-LT"/>
        </w:rPr>
        <w:t>Bražionienė</w:t>
      </w:r>
      <w:proofErr w:type="spellEnd"/>
    </w:p>
    <w:p w:rsidR="002F24E2" w:rsidRPr="00B6770C" w:rsidRDefault="002F24E2" w:rsidP="00D451AC">
      <w:pPr>
        <w:jc w:val="both"/>
        <w:rPr>
          <w:sz w:val="24"/>
          <w:szCs w:val="24"/>
          <w:lang w:val="lt-LT"/>
        </w:rPr>
      </w:pPr>
    </w:p>
    <w:p w:rsidR="002F24E2" w:rsidRPr="00B6770C" w:rsidRDefault="002F24E2" w:rsidP="00D451AC">
      <w:pPr>
        <w:jc w:val="both"/>
        <w:rPr>
          <w:sz w:val="24"/>
          <w:szCs w:val="24"/>
          <w:lang w:val="lt-LT"/>
        </w:rPr>
      </w:pPr>
    </w:p>
    <w:p w:rsidR="002F24E2" w:rsidRPr="00B6770C" w:rsidRDefault="002F24E2" w:rsidP="00D451AC">
      <w:pPr>
        <w:jc w:val="both"/>
        <w:rPr>
          <w:sz w:val="24"/>
          <w:szCs w:val="24"/>
          <w:lang w:val="lt-LT"/>
        </w:rPr>
      </w:pPr>
    </w:p>
    <w:p w:rsidR="002F24E2" w:rsidRPr="003C6D96" w:rsidRDefault="002F24E2" w:rsidP="00D451AC">
      <w:pPr>
        <w:jc w:val="both"/>
        <w:rPr>
          <w:sz w:val="24"/>
          <w:szCs w:val="24"/>
        </w:rPr>
      </w:pPr>
      <w:bookmarkStart w:id="0" w:name="_GoBack"/>
      <w:bookmarkEnd w:id="0"/>
    </w:p>
    <w:sectPr w:rsidR="002F24E2" w:rsidRPr="003C6D96" w:rsidSect="004D513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B061B"/>
    <w:multiLevelType w:val="multilevel"/>
    <w:tmpl w:val="B8844B7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34ED368F"/>
    <w:multiLevelType w:val="hybridMultilevel"/>
    <w:tmpl w:val="8F9A7B64"/>
    <w:lvl w:ilvl="0" w:tplc="0427000F">
      <w:start w:val="1"/>
      <w:numFmt w:val="decimal"/>
      <w:lvlText w:val="%1."/>
      <w:lvlJc w:val="left"/>
      <w:pPr>
        <w:tabs>
          <w:tab w:val="num" w:pos="1656"/>
        </w:tabs>
        <w:ind w:left="1656" w:hanging="360"/>
      </w:p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2">
    <w:nsid w:val="45D8244A"/>
    <w:multiLevelType w:val="multilevel"/>
    <w:tmpl w:val="A3F0AF1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68C06312"/>
    <w:multiLevelType w:val="hybridMultilevel"/>
    <w:tmpl w:val="F7CE1EB6"/>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13C"/>
    <w:rsid w:val="00024A3D"/>
    <w:rsid w:val="000429F1"/>
    <w:rsid w:val="000663D9"/>
    <w:rsid w:val="00090CD1"/>
    <w:rsid w:val="000A55E5"/>
    <w:rsid w:val="000B7FED"/>
    <w:rsid w:val="000E57B0"/>
    <w:rsid w:val="000F68D0"/>
    <w:rsid w:val="001442FF"/>
    <w:rsid w:val="00146F72"/>
    <w:rsid w:val="0017004F"/>
    <w:rsid w:val="001718F1"/>
    <w:rsid w:val="001A3EED"/>
    <w:rsid w:val="001B2AEF"/>
    <w:rsid w:val="001B4BE9"/>
    <w:rsid w:val="00250008"/>
    <w:rsid w:val="0025701B"/>
    <w:rsid w:val="002577C3"/>
    <w:rsid w:val="00270FAC"/>
    <w:rsid w:val="00271005"/>
    <w:rsid w:val="00275710"/>
    <w:rsid w:val="00296BF4"/>
    <w:rsid w:val="002A16A4"/>
    <w:rsid w:val="002F24E2"/>
    <w:rsid w:val="002F6034"/>
    <w:rsid w:val="00323C0C"/>
    <w:rsid w:val="0034293E"/>
    <w:rsid w:val="003718A6"/>
    <w:rsid w:val="00373A5F"/>
    <w:rsid w:val="003A6529"/>
    <w:rsid w:val="003C6D96"/>
    <w:rsid w:val="003D28D9"/>
    <w:rsid w:val="003D5157"/>
    <w:rsid w:val="003E4D50"/>
    <w:rsid w:val="00433E38"/>
    <w:rsid w:val="00447794"/>
    <w:rsid w:val="00472BF2"/>
    <w:rsid w:val="004874D3"/>
    <w:rsid w:val="00493699"/>
    <w:rsid w:val="004A02C2"/>
    <w:rsid w:val="004B2FAE"/>
    <w:rsid w:val="004B4752"/>
    <w:rsid w:val="004B6EE2"/>
    <w:rsid w:val="004D513C"/>
    <w:rsid w:val="00541E62"/>
    <w:rsid w:val="0055736E"/>
    <w:rsid w:val="00562108"/>
    <w:rsid w:val="00580764"/>
    <w:rsid w:val="00593577"/>
    <w:rsid w:val="005A0992"/>
    <w:rsid w:val="005B04AB"/>
    <w:rsid w:val="00605BFB"/>
    <w:rsid w:val="00633A39"/>
    <w:rsid w:val="00660EE5"/>
    <w:rsid w:val="0066682C"/>
    <w:rsid w:val="006F346F"/>
    <w:rsid w:val="006F736B"/>
    <w:rsid w:val="00703278"/>
    <w:rsid w:val="00712FA5"/>
    <w:rsid w:val="0071584B"/>
    <w:rsid w:val="0072413D"/>
    <w:rsid w:val="00755657"/>
    <w:rsid w:val="0076363F"/>
    <w:rsid w:val="00764D1C"/>
    <w:rsid w:val="00775A19"/>
    <w:rsid w:val="007849A6"/>
    <w:rsid w:val="007B1AD0"/>
    <w:rsid w:val="007B34F5"/>
    <w:rsid w:val="007E096C"/>
    <w:rsid w:val="007E168E"/>
    <w:rsid w:val="007E3FD4"/>
    <w:rsid w:val="0084099C"/>
    <w:rsid w:val="0084675F"/>
    <w:rsid w:val="008638A4"/>
    <w:rsid w:val="008738C4"/>
    <w:rsid w:val="00916EA6"/>
    <w:rsid w:val="009325CF"/>
    <w:rsid w:val="009444F7"/>
    <w:rsid w:val="00946CAA"/>
    <w:rsid w:val="009668A1"/>
    <w:rsid w:val="00974E08"/>
    <w:rsid w:val="009D265A"/>
    <w:rsid w:val="00A1147D"/>
    <w:rsid w:val="00A1772B"/>
    <w:rsid w:val="00A57B44"/>
    <w:rsid w:val="00A6447C"/>
    <w:rsid w:val="00A64660"/>
    <w:rsid w:val="00A67F9B"/>
    <w:rsid w:val="00AA42AE"/>
    <w:rsid w:val="00AB37A8"/>
    <w:rsid w:val="00AC7786"/>
    <w:rsid w:val="00AE5242"/>
    <w:rsid w:val="00AF3CF6"/>
    <w:rsid w:val="00AF6E95"/>
    <w:rsid w:val="00B626C2"/>
    <w:rsid w:val="00B6770C"/>
    <w:rsid w:val="00B83FEC"/>
    <w:rsid w:val="00B93A1D"/>
    <w:rsid w:val="00BA4978"/>
    <w:rsid w:val="00BB3792"/>
    <w:rsid w:val="00C37EBD"/>
    <w:rsid w:val="00C52073"/>
    <w:rsid w:val="00C84305"/>
    <w:rsid w:val="00CA4FFF"/>
    <w:rsid w:val="00D048DA"/>
    <w:rsid w:val="00D13B03"/>
    <w:rsid w:val="00D1517F"/>
    <w:rsid w:val="00D25591"/>
    <w:rsid w:val="00D37F1B"/>
    <w:rsid w:val="00D451AC"/>
    <w:rsid w:val="00D50ACA"/>
    <w:rsid w:val="00D51680"/>
    <w:rsid w:val="00D74C7D"/>
    <w:rsid w:val="00D75FFC"/>
    <w:rsid w:val="00D82F20"/>
    <w:rsid w:val="00D86826"/>
    <w:rsid w:val="00D87482"/>
    <w:rsid w:val="00DC481C"/>
    <w:rsid w:val="00DD2AAB"/>
    <w:rsid w:val="00DD4B31"/>
    <w:rsid w:val="00E2384D"/>
    <w:rsid w:val="00E36D08"/>
    <w:rsid w:val="00E9649A"/>
    <w:rsid w:val="00E9722A"/>
    <w:rsid w:val="00EC78C0"/>
    <w:rsid w:val="00EE020B"/>
    <w:rsid w:val="00F211B0"/>
    <w:rsid w:val="00FA7115"/>
    <w:rsid w:val="00FD2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0F6C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D513C"/>
    <w:rPr>
      <w:lang w:val="en-AU"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CharCharDiagramaDiagramaCharCharDiagramaDiagrama2CharCharDiagramaDiagramaCharCharDiagramaDiagramaCharCharDiagramaDiagramaCharChar">
    <w:name w:val=" Char Char Diagrama Diagrama Char Char Diagrama Diagrama2 Char Char Diagrama Diagrama Char Char Diagrama Diagrama Char Char Diagrama Diagrama Char Char"/>
    <w:basedOn w:val="prastasis"/>
    <w:rsid w:val="004D513C"/>
    <w:pPr>
      <w:spacing w:after="160" w:line="240" w:lineRule="exact"/>
    </w:pPr>
    <w:rPr>
      <w:rFonts w:ascii="Tahoma" w:hAnsi="Tahoma"/>
      <w:lang w:val="en-US" w:eastAsia="en-US"/>
    </w:rPr>
  </w:style>
  <w:style w:type="paragraph" w:styleId="Pagrindiniotekstotrauka3">
    <w:name w:val="Body Text Indent 3"/>
    <w:basedOn w:val="prastasis"/>
    <w:rsid w:val="004D513C"/>
    <w:pPr>
      <w:spacing w:after="120"/>
      <w:ind w:left="283"/>
    </w:pPr>
    <w:rPr>
      <w:sz w:val="16"/>
      <w:szCs w:val="16"/>
    </w:rPr>
  </w:style>
  <w:style w:type="paragraph" w:customStyle="1" w:styleId="CharChar1">
    <w:name w:val="Char Char1"/>
    <w:basedOn w:val="prastasis"/>
    <w:rsid w:val="00FA7115"/>
    <w:pPr>
      <w:spacing w:after="160" w:line="240" w:lineRule="exact"/>
    </w:pPr>
    <w:rPr>
      <w:rFonts w:ascii="Tahoma" w:hAnsi="Tahoma"/>
      <w:lang w:val="en-US" w:eastAsia="en-US"/>
    </w:rPr>
  </w:style>
  <w:style w:type="paragraph" w:styleId="Debesliotekstas">
    <w:name w:val="Balloon Text"/>
    <w:basedOn w:val="prastasis"/>
    <w:semiHidden/>
    <w:rsid w:val="00916EA6"/>
    <w:rPr>
      <w:rFonts w:ascii="Tahoma" w:hAnsi="Tahoma" w:cs="Tahoma"/>
      <w:sz w:val="16"/>
      <w:szCs w:val="16"/>
    </w:rPr>
  </w:style>
  <w:style w:type="paragraph" w:customStyle="1" w:styleId="Betarp1">
    <w:name w:val="Be tarpų1"/>
    <w:uiPriority w:val="1"/>
    <w:qFormat/>
    <w:rsid w:val="002A16A4"/>
    <w:rPr>
      <w:sz w:val="24"/>
      <w:szCs w:val="24"/>
      <w:lang w:val="lt-LT" w:eastAsia="lt-LT"/>
    </w:rPr>
  </w:style>
  <w:style w:type="paragraph" w:styleId="Antrats">
    <w:name w:val="header"/>
    <w:basedOn w:val="prastasis"/>
    <w:link w:val="AntratsDiagrama"/>
    <w:uiPriority w:val="99"/>
    <w:rsid w:val="00605BFB"/>
    <w:pPr>
      <w:tabs>
        <w:tab w:val="center" w:pos="4153"/>
        <w:tab w:val="right" w:pos="8306"/>
      </w:tabs>
      <w:overflowPunct w:val="0"/>
      <w:autoSpaceDE w:val="0"/>
      <w:autoSpaceDN w:val="0"/>
      <w:adjustRightInd w:val="0"/>
      <w:textAlignment w:val="baseline"/>
    </w:pPr>
    <w:rPr>
      <w:sz w:val="26"/>
      <w:lang w:val="lt-LT" w:eastAsia="en-US"/>
    </w:rPr>
  </w:style>
  <w:style w:type="character" w:customStyle="1" w:styleId="AntratsDiagrama">
    <w:name w:val="Antraštės Diagrama"/>
    <w:link w:val="Antrats"/>
    <w:uiPriority w:val="99"/>
    <w:rsid w:val="00605BFB"/>
    <w:rPr>
      <w:sz w:val="26"/>
      <w:lang w:eastAsia="en-US"/>
    </w:rPr>
  </w:style>
  <w:style w:type="paragraph" w:styleId="Betarp">
    <w:name w:val="No Spacing"/>
    <w:uiPriority w:val="99"/>
    <w:qFormat/>
    <w:rsid w:val="00605BFB"/>
    <w:rPr>
      <w:rFonts w:ascii="Calibri" w:eastAsia="Calibri" w:hAnsi="Calibri"/>
      <w:sz w:val="22"/>
      <w:szCs w:val="22"/>
      <w:lang w:val="lt-LT" w:eastAsia="en-US"/>
    </w:rPr>
  </w:style>
  <w:style w:type="table" w:styleId="Lentelstinklelis">
    <w:name w:val="Table Grid"/>
    <w:basedOn w:val="prastojilentel"/>
    <w:uiPriority w:val="59"/>
    <w:rsid w:val="002F24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2F24E2"/>
    <w:pPr>
      <w:ind w:left="720"/>
      <w:contextualSpacing/>
    </w:pPr>
    <w:rPr>
      <w:sz w:val="24"/>
      <w:szCs w:val="24"/>
      <w:lang w:val="en-US" w:eastAsia="en-US"/>
    </w:rPr>
  </w:style>
  <w:style w:type="paragraph" w:customStyle="1" w:styleId="Default">
    <w:name w:val="Default"/>
    <w:rsid w:val="00296BF4"/>
    <w:pPr>
      <w:autoSpaceDE w:val="0"/>
      <w:autoSpaceDN w:val="0"/>
      <w:adjustRightInd w:val="0"/>
    </w:pPr>
    <w:rPr>
      <w:color w:val="000000"/>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D513C"/>
    <w:rPr>
      <w:lang w:val="en-AU"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CharCharDiagramaDiagramaCharCharDiagramaDiagrama2CharCharDiagramaDiagramaCharCharDiagramaDiagramaCharCharDiagramaDiagramaCharChar">
    <w:name w:val=" Char Char Diagrama Diagrama Char Char Diagrama Diagrama2 Char Char Diagrama Diagrama Char Char Diagrama Diagrama Char Char Diagrama Diagrama Char Char"/>
    <w:basedOn w:val="prastasis"/>
    <w:rsid w:val="004D513C"/>
    <w:pPr>
      <w:spacing w:after="160" w:line="240" w:lineRule="exact"/>
    </w:pPr>
    <w:rPr>
      <w:rFonts w:ascii="Tahoma" w:hAnsi="Tahoma"/>
      <w:lang w:val="en-US" w:eastAsia="en-US"/>
    </w:rPr>
  </w:style>
  <w:style w:type="paragraph" w:styleId="Pagrindiniotekstotrauka3">
    <w:name w:val="Body Text Indent 3"/>
    <w:basedOn w:val="prastasis"/>
    <w:rsid w:val="004D513C"/>
    <w:pPr>
      <w:spacing w:after="120"/>
      <w:ind w:left="283"/>
    </w:pPr>
    <w:rPr>
      <w:sz w:val="16"/>
      <w:szCs w:val="16"/>
    </w:rPr>
  </w:style>
  <w:style w:type="paragraph" w:customStyle="1" w:styleId="CharChar1">
    <w:name w:val="Char Char1"/>
    <w:basedOn w:val="prastasis"/>
    <w:rsid w:val="00FA7115"/>
    <w:pPr>
      <w:spacing w:after="160" w:line="240" w:lineRule="exact"/>
    </w:pPr>
    <w:rPr>
      <w:rFonts w:ascii="Tahoma" w:hAnsi="Tahoma"/>
      <w:lang w:val="en-US" w:eastAsia="en-US"/>
    </w:rPr>
  </w:style>
  <w:style w:type="paragraph" w:styleId="Debesliotekstas">
    <w:name w:val="Balloon Text"/>
    <w:basedOn w:val="prastasis"/>
    <w:semiHidden/>
    <w:rsid w:val="00916EA6"/>
    <w:rPr>
      <w:rFonts w:ascii="Tahoma" w:hAnsi="Tahoma" w:cs="Tahoma"/>
      <w:sz w:val="16"/>
      <w:szCs w:val="16"/>
    </w:rPr>
  </w:style>
  <w:style w:type="paragraph" w:customStyle="1" w:styleId="Betarp1">
    <w:name w:val="Be tarpų1"/>
    <w:uiPriority w:val="1"/>
    <w:qFormat/>
    <w:rsid w:val="002A16A4"/>
    <w:rPr>
      <w:sz w:val="24"/>
      <w:szCs w:val="24"/>
      <w:lang w:val="lt-LT" w:eastAsia="lt-LT"/>
    </w:rPr>
  </w:style>
  <w:style w:type="paragraph" w:styleId="Antrats">
    <w:name w:val="header"/>
    <w:basedOn w:val="prastasis"/>
    <w:link w:val="AntratsDiagrama"/>
    <w:uiPriority w:val="99"/>
    <w:rsid w:val="00605BFB"/>
    <w:pPr>
      <w:tabs>
        <w:tab w:val="center" w:pos="4153"/>
        <w:tab w:val="right" w:pos="8306"/>
      </w:tabs>
      <w:overflowPunct w:val="0"/>
      <w:autoSpaceDE w:val="0"/>
      <w:autoSpaceDN w:val="0"/>
      <w:adjustRightInd w:val="0"/>
      <w:textAlignment w:val="baseline"/>
    </w:pPr>
    <w:rPr>
      <w:sz w:val="26"/>
      <w:lang w:val="lt-LT" w:eastAsia="en-US"/>
    </w:rPr>
  </w:style>
  <w:style w:type="character" w:customStyle="1" w:styleId="AntratsDiagrama">
    <w:name w:val="Antraštės Diagrama"/>
    <w:link w:val="Antrats"/>
    <w:uiPriority w:val="99"/>
    <w:rsid w:val="00605BFB"/>
    <w:rPr>
      <w:sz w:val="26"/>
      <w:lang w:eastAsia="en-US"/>
    </w:rPr>
  </w:style>
  <w:style w:type="paragraph" w:styleId="Betarp">
    <w:name w:val="No Spacing"/>
    <w:uiPriority w:val="99"/>
    <w:qFormat/>
    <w:rsid w:val="00605BFB"/>
    <w:rPr>
      <w:rFonts w:ascii="Calibri" w:eastAsia="Calibri" w:hAnsi="Calibri"/>
      <w:sz w:val="22"/>
      <w:szCs w:val="22"/>
      <w:lang w:val="lt-LT" w:eastAsia="en-US"/>
    </w:rPr>
  </w:style>
  <w:style w:type="table" w:styleId="Lentelstinklelis">
    <w:name w:val="Table Grid"/>
    <w:basedOn w:val="prastojilentel"/>
    <w:uiPriority w:val="59"/>
    <w:rsid w:val="002F24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2F24E2"/>
    <w:pPr>
      <w:ind w:left="720"/>
      <w:contextualSpacing/>
    </w:pPr>
    <w:rPr>
      <w:sz w:val="24"/>
      <w:szCs w:val="24"/>
      <w:lang w:val="en-US" w:eastAsia="en-US"/>
    </w:rPr>
  </w:style>
  <w:style w:type="paragraph" w:customStyle="1" w:styleId="Default">
    <w:name w:val="Default"/>
    <w:rsid w:val="00296BF4"/>
    <w:pPr>
      <w:autoSpaceDE w:val="0"/>
      <w:autoSpaceDN w:val="0"/>
      <w:adjustRightInd w:val="0"/>
    </w:pPr>
    <w:rPr>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002595">
      <w:bodyDiv w:val="1"/>
      <w:marLeft w:val="0"/>
      <w:marRight w:val="0"/>
      <w:marTop w:val="0"/>
      <w:marBottom w:val="0"/>
      <w:divBdr>
        <w:top w:val="none" w:sz="0" w:space="0" w:color="auto"/>
        <w:left w:val="none" w:sz="0" w:space="0" w:color="auto"/>
        <w:bottom w:val="none" w:sz="0" w:space="0" w:color="auto"/>
        <w:right w:val="none" w:sz="0" w:space="0" w:color="auto"/>
      </w:divBdr>
    </w:div>
    <w:div w:id="180245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6E6E4-5161-46DD-935C-BE3D5244C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1305</Words>
  <Characters>7445</Characters>
  <Application>Microsoft Office Word</Application>
  <DocSecurity>0</DocSecurity>
  <Lines>62</Lines>
  <Paragraphs>17</Paragraphs>
  <ScaleCrop>false</ScaleCrop>
  <HeadingPairs>
    <vt:vector size="2" baseType="variant">
      <vt:variant>
        <vt:lpstr>Pavadinimas</vt:lpstr>
      </vt:variant>
      <vt:variant>
        <vt:i4>1</vt:i4>
      </vt:variant>
    </vt:vector>
  </HeadingPairs>
  <TitlesOfParts>
    <vt:vector size="1" baseType="lpstr">
      <vt:lpstr>Projektas</vt:lpstr>
    </vt:vector>
  </TitlesOfParts>
  <Company>Svietimo skyrius</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Svietgrupes</dc:creator>
  <cp:lastModifiedBy>Jurgita Jurkonyte</cp:lastModifiedBy>
  <cp:revision>2</cp:revision>
  <cp:lastPrinted>2012-04-03T08:01:00Z</cp:lastPrinted>
  <dcterms:created xsi:type="dcterms:W3CDTF">2017-04-12T07:50:00Z</dcterms:created>
  <dcterms:modified xsi:type="dcterms:W3CDTF">2017-04-12T07:50:00Z</dcterms:modified>
</cp:coreProperties>
</file>